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72" w:rsidRPr="00121572" w:rsidRDefault="00121572" w:rsidP="00121572">
      <w:pPr>
        <w:jc w:val="center"/>
        <w:rPr>
          <w:rFonts w:ascii="Arial" w:hAnsi="Arial" w:cs="Arial"/>
          <w:color w:val="000000"/>
          <w:sz w:val="28"/>
          <w:szCs w:val="28"/>
        </w:rPr>
      </w:pPr>
      <w:r w:rsidRPr="00121572">
        <w:rPr>
          <w:rFonts w:ascii="Arial" w:hAnsi="Arial" w:cs="Arial"/>
          <w:color w:val="000000"/>
          <w:sz w:val="28"/>
          <w:szCs w:val="28"/>
        </w:rPr>
        <w:t>EXODUS</w:t>
      </w:r>
    </w:p>
    <w:p w:rsidR="00121572" w:rsidRPr="00121572" w:rsidRDefault="00121572" w:rsidP="00121572">
      <w:pPr>
        <w:jc w:val="center"/>
        <w:rPr>
          <w:rFonts w:ascii="Arial" w:hAnsi="Arial" w:cs="Arial"/>
          <w:color w:val="000000"/>
          <w:sz w:val="28"/>
          <w:szCs w:val="28"/>
        </w:rPr>
      </w:pPr>
      <w:r w:rsidRPr="00121572">
        <w:rPr>
          <w:rFonts w:ascii="Arial" w:hAnsi="Arial" w:cs="Arial"/>
          <w:color w:val="000000"/>
          <w:sz w:val="28"/>
          <w:szCs w:val="28"/>
        </w:rPr>
        <w:t> </w:t>
      </w:r>
    </w:p>
    <w:p w:rsidR="00121572" w:rsidRPr="00121572" w:rsidRDefault="00121572" w:rsidP="00121572">
      <w:pPr>
        <w:jc w:val="both"/>
        <w:rPr>
          <w:rFonts w:ascii="Arial" w:hAnsi="Arial" w:cs="Arial"/>
          <w:color w:val="000000"/>
          <w:sz w:val="28"/>
          <w:szCs w:val="28"/>
        </w:rPr>
      </w:pPr>
      <w:r w:rsidRPr="00121572">
        <w:rPr>
          <w:rFonts w:ascii="Arial" w:hAnsi="Arial" w:cs="Arial"/>
          <w:color w:val="000000"/>
          <w:sz w:val="28"/>
          <w:szCs w:val="28"/>
        </w:rPr>
        <w:t xml:space="preserve">Tra tutti gli episodi </w:t>
      </w:r>
      <w:proofErr w:type="spellStart"/>
      <w:r w:rsidRPr="00121572">
        <w:rPr>
          <w:rFonts w:ascii="Arial" w:hAnsi="Arial" w:cs="Arial"/>
          <w:color w:val="000000"/>
          <w:sz w:val="28"/>
          <w:szCs w:val="28"/>
        </w:rPr>
        <w:t>veterotestamentari</w:t>
      </w:r>
      <w:proofErr w:type="spellEnd"/>
      <w:r w:rsidRPr="00121572">
        <w:rPr>
          <w:rFonts w:ascii="Arial" w:hAnsi="Arial" w:cs="Arial"/>
          <w:color w:val="000000"/>
          <w:sz w:val="28"/>
          <w:szCs w:val="28"/>
        </w:rPr>
        <w:t>, quello di Mosè e della fuga dall’Egitto è certamente uno dei più famosi e, cinematograficamente, dei più spettacolari. Non stupisce quindi avere un nuovo adattamento.</w:t>
      </w:r>
    </w:p>
    <w:p w:rsidR="00121572" w:rsidRPr="00121572" w:rsidRDefault="00121572" w:rsidP="00121572">
      <w:pPr>
        <w:jc w:val="both"/>
        <w:rPr>
          <w:rFonts w:ascii="Arial" w:hAnsi="Arial" w:cs="Arial"/>
          <w:color w:val="000000"/>
          <w:sz w:val="28"/>
          <w:szCs w:val="28"/>
        </w:rPr>
      </w:pPr>
      <w:r w:rsidRPr="00121572">
        <w:rPr>
          <w:rFonts w:ascii="Arial" w:hAnsi="Arial" w:cs="Arial"/>
          <w:color w:val="000000"/>
          <w:sz w:val="28"/>
          <w:szCs w:val="28"/>
        </w:rPr>
        <w:t xml:space="preserve">La pellicola segue da vicino la storia di Mosè (Christian </w:t>
      </w:r>
      <w:proofErr w:type="spellStart"/>
      <w:r w:rsidRPr="00121572">
        <w:rPr>
          <w:rFonts w:ascii="Arial" w:hAnsi="Arial" w:cs="Arial"/>
          <w:color w:val="000000"/>
          <w:sz w:val="28"/>
          <w:szCs w:val="28"/>
        </w:rPr>
        <w:t>Bale</w:t>
      </w:r>
      <w:proofErr w:type="spellEnd"/>
      <w:r w:rsidRPr="00121572">
        <w:rPr>
          <w:rFonts w:ascii="Arial" w:hAnsi="Arial" w:cs="Arial"/>
          <w:color w:val="000000"/>
          <w:sz w:val="28"/>
          <w:szCs w:val="28"/>
        </w:rPr>
        <w:t xml:space="preserve">), già adulto al fianco del faraone (John Turturro) e di </w:t>
      </w:r>
      <w:proofErr w:type="spellStart"/>
      <w:r w:rsidRPr="00121572">
        <w:rPr>
          <w:rFonts w:ascii="Arial" w:hAnsi="Arial" w:cs="Arial"/>
          <w:color w:val="000000"/>
          <w:sz w:val="28"/>
          <w:szCs w:val="28"/>
        </w:rPr>
        <w:t>Ramses</w:t>
      </w:r>
      <w:proofErr w:type="spellEnd"/>
      <w:r w:rsidRPr="00121572">
        <w:rPr>
          <w:rFonts w:ascii="Arial" w:hAnsi="Arial" w:cs="Arial"/>
          <w:color w:val="000000"/>
          <w:sz w:val="28"/>
          <w:szCs w:val="28"/>
        </w:rPr>
        <w:t xml:space="preserve"> (Joel </w:t>
      </w:r>
      <w:proofErr w:type="spellStart"/>
      <w:r w:rsidRPr="00121572">
        <w:rPr>
          <w:rFonts w:ascii="Arial" w:hAnsi="Arial" w:cs="Arial"/>
          <w:color w:val="000000"/>
          <w:sz w:val="28"/>
          <w:szCs w:val="28"/>
        </w:rPr>
        <w:t>Edgerton</w:t>
      </w:r>
      <w:proofErr w:type="spellEnd"/>
      <w:r w:rsidRPr="00121572">
        <w:rPr>
          <w:rFonts w:ascii="Arial" w:hAnsi="Arial" w:cs="Arial"/>
          <w:color w:val="000000"/>
          <w:sz w:val="28"/>
          <w:szCs w:val="28"/>
        </w:rPr>
        <w:t>), attraverso lo svelamento della sua origine, l’esilio e la chiamata di Dio, fino alla fuga attraverso il Mar Rosso, con un accenno alle Tavole della Legge ed oltre.</w:t>
      </w:r>
    </w:p>
    <w:p w:rsidR="00121572" w:rsidRPr="00121572" w:rsidRDefault="00121572" w:rsidP="00121572">
      <w:pPr>
        <w:jc w:val="both"/>
        <w:rPr>
          <w:rFonts w:ascii="Arial" w:hAnsi="Arial" w:cs="Arial"/>
          <w:color w:val="000000"/>
          <w:sz w:val="28"/>
          <w:szCs w:val="28"/>
        </w:rPr>
      </w:pPr>
      <w:r w:rsidRPr="00121572">
        <w:rPr>
          <w:rFonts w:ascii="Arial" w:hAnsi="Arial" w:cs="Arial"/>
          <w:color w:val="000000"/>
          <w:sz w:val="28"/>
          <w:szCs w:val="28"/>
        </w:rPr>
        <w:t>Ridley Scott ci aveva già abituato a pellicole storiche spettacolari ma non del tutto precise, come “Il gladiatore”, e anche nella regia di questo film si lascia andare a qualche inesattezza, se non a grossolani errori di fisica in nome della spettacolarità, come uomini in armatura che non finiscono in fondo al mare, ma vivi sulla spiaggia. La recitazione è, nel complesso buona, anche se gli effetti speciali, esaltati dal 3D, sono i veri protagonisti di molte scene, prime fra tutte quelle delle Piaghe.</w:t>
      </w:r>
    </w:p>
    <w:p w:rsidR="00121572" w:rsidRPr="00121572" w:rsidRDefault="00121572" w:rsidP="00121572">
      <w:pPr>
        <w:jc w:val="both"/>
        <w:rPr>
          <w:rFonts w:ascii="Arial" w:hAnsi="Arial" w:cs="Arial"/>
          <w:color w:val="000000"/>
          <w:sz w:val="28"/>
          <w:szCs w:val="28"/>
        </w:rPr>
      </w:pPr>
      <w:r w:rsidRPr="00121572">
        <w:rPr>
          <w:rFonts w:ascii="Arial" w:hAnsi="Arial" w:cs="Arial"/>
          <w:color w:val="000000"/>
          <w:sz w:val="28"/>
          <w:szCs w:val="28"/>
        </w:rPr>
        <w:t>Il vero problema emerge nel controllare l’attendibilità non tanto letterale, quanto teologica della pellicola. Mosè è caparbio, testardo, umano e, apparentemente, più amorevole di Dio stesso che è rappresentato capriccioso ed immaturo, tanto da essere simboleggiato da un bambino. Con un’ottica che critica fanatismo, visionarietà e anche la stessa adesione ad una fede, il regista prova a giustificare piaghe ed attraversata del Mar Rosso in modo scientifico o, quantomeno, logico, lasciando sullo sfondo l’intervento divino, tanto che sembra ridurre tutto ad una serie di complesse coincidenze e ad umane visioni. A questo possiamo aggiungere uno sviluppo eterogeneo, con rallentamenti ed accelerazioni nella trama.</w:t>
      </w:r>
    </w:p>
    <w:p w:rsidR="00121572" w:rsidRPr="00121572" w:rsidRDefault="00121572" w:rsidP="00121572">
      <w:pPr>
        <w:jc w:val="both"/>
        <w:rPr>
          <w:rFonts w:ascii="Arial" w:hAnsi="Arial" w:cs="Arial"/>
          <w:color w:val="000000"/>
          <w:sz w:val="28"/>
          <w:szCs w:val="28"/>
        </w:rPr>
      </w:pPr>
      <w:r w:rsidRPr="00121572">
        <w:rPr>
          <w:rFonts w:ascii="Arial" w:hAnsi="Arial" w:cs="Arial"/>
          <w:color w:val="000000"/>
          <w:sz w:val="28"/>
          <w:szCs w:val="28"/>
        </w:rPr>
        <w:t>Un film che, sebbene non con gli eccessi del recente “</w:t>
      </w:r>
      <w:proofErr w:type="spellStart"/>
      <w:r w:rsidRPr="00121572">
        <w:rPr>
          <w:rFonts w:ascii="Arial" w:hAnsi="Arial" w:cs="Arial"/>
          <w:color w:val="000000"/>
          <w:sz w:val="28"/>
          <w:szCs w:val="28"/>
        </w:rPr>
        <w:t>Noah</w:t>
      </w:r>
      <w:proofErr w:type="spellEnd"/>
      <w:r w:rsidRPr="00121572">
        <w:rPr>
          <w:rFonts w:ascii="Arial" w:hAnsi="Arial" w:cs="Arial"/>
          <w:color w:val="000000"/>
          <w:sz w:val="28"/>
          <w:szCs w:val="28"/>
        </w:rPr>
        <w:t>”, non può essere considerato positivo.</w:t>
      </w:r>
    </w:p>
    <w:p w:rsidR="00121572" w:rsidRPr="00121572" w:rsidRDefault="00121572" w:rsidP="00121572">
      <w:pPr>
        <w:jc w:val="both"/>
        <w:rPr>
          <w:rFonts w:ascii="Arial" w:hAnsi="Arial" w:cs="Arial"/>
          <w:color w:val="000000"/>
          <w:sz w:val="28"/>
          <w:szCs w:val="28"/>
        </w:rPr>
      </w:pPr>
      <w:r w:rsidRPr="00121572">
        <w:rPr>
          <w:rFonts w:ascii="Arial" w:hAnsi="Arial" w:cs="Arial"/>
          <w:color w:val="000000"/>
          <w:sz w:val="28"/>
          <w:szCs w:val="28"/>
        </w:rPr>
        <w:t>Stefano Groppi</w:t>
      </w:r>
    </w:p>
    <w:p w:rsidR="00121572" w:rsidRPr="00121572" w:rsidRDefault="00121572" w:rsidP="00121572">
      <w:pPr>
        <w:jc w:val="both"/>
        <w:rPr>
          <w:rFonts w:ascii="Arial" w:hAnsi="Arial" w:cs="Arial"/>
          <w:color w:val="000000"/>
          <w:sz w:val="28"/>
          <w:szCs w:val="28"/>
        </w:rPr>
      </w:pPr>
      <w:r w:rsidRPr="00121572">
        <w:rPr>
          <w:rFonts w:ascii="Arial" w:hAnsi="Arial" w:cs="Arial"/>
          <w:color w:val="000000"/>
          <w:sz w:val="28"/>
          <w:szCs w:val="28"/>
        </w:rPr>
        <w:t> </w:t>
      </w:r>
    </w:p>
    <w:p w:rsidR="00121572" w:rsidRPr="00121572" w:rsidRDefault="00121572" w:rsidP="00121572">
      <w:pPr>
        <w:jc w:val="both"/>
        <w:rPr>
          <w:rFonts w:ascii="Arial" w:hAnsi="Arial" w:cs="Arial"/>
          <w:color w:val="000000"/>
          <w:sz w:val="28"/>
          <w:szCs w:val="28"/>
        </w:rPr>
      </w:pPr>
      <w:r w:rsidRPr="00121572">
        <w:rPr>
          <w:rFonts w:ascii="Arial" w:hAnsi="Arial" w:cs="Arial"/>
          <w:color w:val="000000"/>
          <w:sz w:val="28"/>
          <w:szCs w:val="28"/>
        </w:rPr>
        <w:t xml:space="preserve">Nella multisala UCI </w:t>
      </w:r>
      <w:proofErr w:type="spellStart"/>
      <w:r w:rsidRPr="00121572">
        <w:rPr>
          <w:rFonts w:ascii="Arial" w:hAnsi="Arial" w:cs="Arial"/>
          <w:color w:val="000000"/>
          <w:sz w:val="28"/>
          <w:szCs w:val="28"/>
        </w:rPr>
        <w:t>Cinemas</w:t>
      </w:r>
      <w:proofErr w:type="spellEnd"/>
      <w:r w:rsidRPr="00121572">
        <w:rPr>
          <w:rFonts w:ascii="Arial" w:hAnsi="Arial" w:cs="Arial"/>
          <w:color w:val="000000"/>
          <w:sz w:val="28"/>
          <w:szCs w:val="28"/>
        </w:rPr>
        <w:t>.</w:t>
      </w:r>
    </w:p>
    <w:p w:rsidR="00121572" w:rsidRPr="00121572" w:rsidRDefault="00121572" w:rsidP="00121572">
      <w:pPr>
        <w:rPr>
          <w:rFonts w:ascii="Arial" w:hAnsi="Arial" w:cs="Arial"/>
          <w:color w:val="000000"/>
          <w:sz w:val="28"/>
          <w:szCs w:val="28"/>
          <w:lang w:val="en-US"/>
        </w:rPr>
      </w:pPr>
      <w:proofErr w:type="spellStart"/>
      <w:r w:rsidRPr="00121572">
        <w:rPr>
          <w:rFonts w:ascii="Arial" w:hAnsi="Arial" w:cs="Arial"/>
          <w:color w:val="000000"/>
          <w:sz w:val="28"/>
          <w:szCs w:val="28"/>
          <w:lang w:val="en-US"/>
        </w:rPr>
        <w:t>Regia</w:t>
      </w:r>
      <w:proofErr w:type="spellEnd"/>
      <w:r w:rsidRPr="00121572">
        <w:rPr>
          <w:rFonts w:ascii="Arial" w:hAnsi="Arial" w:cs="Arial"/>
          <w:color w:val="000000"/>
          <w:sz w:val="28"/>
          <w:szCs w:val="28"/>
          <w:lang w:val="en-US"/>
        </w:rPr>
        <w:t>: Ridley Scott.</w:t>
      </w:r>
    </w:p>
    <w:p w:rsidR="00121572" w:rsidRPr="00121572" w:rsidRDefault="00121572" w:rsidP="00121572">
      <w:pPr>
        <w:jc w:val="both"/>
        <w:rPr>
          <w:rFonts w:ascii="Arial" w:hAnsi="Arial" w:cs="Arial"/>
          <w:color w:val="000000"/>
          <w:sz w:val="28"/>
          <w:szCs w:val="28"/>
          <w:lang w:val="en-US"/>
        </w:rPr>
      </w:pPr>
      <w:r w:rsidRPr="00121572">
        <w:rPr>
          <w:rFonts w:ascii="Arial" w:hAnsi="Arial" w:cs="Arial"/>
          <w:color w:val="000000"/>
          <w:sz w:val="28"/>
          <w:szCs w:val="28"/>
          <w:lang w:val="en-US"/>
        </w:rPr>
        <w:t xml:space="preserve">Cast: Christian Bale, Joel Edgerton, John </w:t>
      </w:r>
      <w:proofErr w:type="spellStart"/>
      <w:r w:rsidRPr="00121572">
        <w:rPr>
          <w:rFonts w:ascii="Arial" w:hAnsi="Arial" w:cs="Arial"/>
          <w:color w:val="000000"/>
          <w:sz w:val="28"/>
          <w:szCs w:val="28"/>
          <w:lang w:val="en-US"/>
        </w:rPr>
        <w:t>Turturro</w:t>
      </w:r>
      <w:proofErr w:type="spellEnd"/>
      <w:r w:rsidRPr="00121572">
        <w:rPr>
          <w:rFonts w:ascii="Arial" w:hAnsi="Arial" w:cs="Arial"/>
          <w:color w:val="000000"/>
          <w:sz w:val="28"/>
          <w:szCs w:val="28"/>
          <w:lang w:val="en-US"/>
        </w:rPr>
        <w:t xml:space="preserve">, Ben </w:t>
      </w:r>
      <w:proofErr w:type="spellStart"/>
      <w:r w:rsidRPr="00121572">
        <w:rPr>
          <w:rFonts w:ascii="Arial" w:hAnsi="Arial" w:cs="Arial"/>
          <w:color w:val="000000"/>
          <w:sz w:val="28"/>
          <w:szCs w:val="28"/>
          <w:lang w:val="en-US"/>
        </w:rPr>
        <w:t>Kingsly</w:t>
      </w:r>
      <w:proofErr w:type="spellEnd"/>
      <w:r w:rsidRPr="00121572">
        <w:rPr>
          <w:rFonts w:ascii="Arial" w:hAnsi="Arial" w:cs="Arial"/>
          <w:color w:val="000000"/>
          <w:sz w:val="28"/>
          <w:szCs w:val="28"/>
          <w:lang w:val="en-US"/>
        </w:rPr>
        <w:t>, Sigourney Weaver.</w:t>
      </w:r>
    </w:p>
    <w:p w:rsidR="00121572" w:rsidRPr="00121572" w:rsidRDefault="00121572" w:rsidP="00121572">
      <w:pPr>
        <w:rPr>
          <w:rFonts w:ascii="Arial" w:hAnsi="Arial" w:cs="Arial"/>
          <w:color w:val="000000"/>
          <w:sz w:val="28"/>
          <w:szCs w:val="28"/>
        </w:rPr>
      </w:pPr>
      <w:proofErr w:type="spellStart"/>
      <w:r w:rsidRPr="00121572">
        <w:rPr>
          <w:rFonts w:ascii="Arial" w:hAnsi="Arial" w:cs="Arial"/>
          <w:color w:val="000000"/>
          <w:sz w:val="28"/>
          <w:szCs w:val="28"/>
          <w:lang w:val="en-US"/>
        </w:rPr>
        <w:t>Genere</w:t>
      </w:r>
      <w:proofErr w:type="spellEnd"/>
      <w:r w:rsidRPr="00121572">
        <w:rPr>
          <w:rFonts w:ascii="Arial" w:hAnsi="Arial" w:cs="Arial"/>
          <w:color w:val="000000"/>
          <w:sz w:val="28"/>
          <w:szCs w:val="28"/>
          <w:lang w:val="en-US"/>
        </w:rPr>
        <w:t xml:space="preserve">: </w:t>
      </w:r>
      <w:proofErr w:type="spellStart"/>
      <w:r w:rsidRPr="00121572">
        <w:rPr>
          <w:rFonts w:ascii="Arial" w:hAnsi="Arial" w:cs="Arial"/>
          <w:color w:val="000000"/>
          <w:sz w:val="28"/>
          <w:szCs w:val="28"/>
          <w:lang w:val="en-US"/>
        </w:rPr>
        <w:t>drammatico</w:t>
      </w:r>
      <w:proofErr w:type="spellEnd"/>
      <w:r w:rsidRPr="00121572">
        <w:rPr>
          <w:rFonts w:ascii="Arial" w:hAnsi="Arial" w:cs="Arial"/>
          <w:color w:val="000000"/>
          <w:sz w:val="28"/>
          <w:szCs w:val="28"/>
          <w:lang w:val="en-US"/>
        </w:rPr>
        <w:t>.</w:t>
      </w:r>
    </w:p>
    <w:p w:rsidR="00121572" w:rsidRPr="00121572" w:rsidRDefault="00121572" w:rsidP="00121572">
      <w:pPr>
        <w:rPr>
          <w:rFonts w:ascii="Arial" w:hAnsi="Arial" w:cs="Arial"/>
          <w:color w:val="000000"/>
          <w:sz w:val="28"/>
          <w:szCs w:val="28"/>
        </w:rPr>
      </w:pPr>
      <w:proofErr w:type="spellStart"/>
      <w:r w:rsidRPr="00121572">
        <w:rPr>
          <w:rFonts w:ascii="Arial" w:hAnsi="Arial" w:cs="Arial"/>
          <w:color w:val="000000"/>
          <w:sz w:val="28"/>
          <w:szCs w:val="28"/>
          <w:lang w:val="en-US"/>
        </w:rPr>
        <w:t>Durata</w:t>
      </w:r>
      <w:proofErr w:type="spellEnd"/>
      <w:r w:rsidRPr="00121572">
        <w:rPr>
          <w:rFonts w:ascii="Arial" w:hAnsi="Arial" w:cs="Arial"/>
          <w:color w:val="000000"/>
          <w:sz w:val="28"/>
          <w:szCs w:val="28"/>
          <w:lang w:val="en-US"/>
        </w:rPr>
        <w:t>: 142’.</w:t>
      </w:r>
    </w:p>
    <w:tbl>
      <w:tblPr>
        <w:tblW w:w="0" w:type="auto"/>
        <w:tblCellSpacing w:w="0" w:type="dxa"/>
        <w:tblCellMar>
          <w:left w:w="0" w:type="dxa"/>
          <w:right w:w="0" w:type="dxa"/>
        </w:tblCellMar>
        <w:tblLook w:val="04A0"/>
      </w:tblPr>
      <w:tblGrid>
        <w:gridCol w:w="1595"/>
        <w:gridCol w:w="70"/>
        <w:gridCol w:w="70"/>
        <w:gridCol w:w="2365"/>
      </w:tblGrid>
      <w:tr w:rsidR="00121572" w:rsidRPr="00121572" w:rsidTr="00121572">
        <w:trPr>
          <w:tblCellSpacing w:w="0" w:type="dxa"/>
        </w:trPr>
        <w:tc>
          <w:tcPr>
            <w:tcW w:w="0" w:type="auto"/>
            <w:noWrap/>
            <w:hideMark/>
          </w:tcPr>
          <w:p w:rsidR="00121572" w:rsidRPr="00121572" w:rsidRDefault="00121572" w:rsidP="00121572">
            <w:pPr>
              <w:rPr>
                <w:color w:val="000000"/>
                <w:sz w:val="28"/>
                <w:szCs w:val="28"/>
              </w:rPr>
            </w:pPr>
            <w:r w:rsidRPr="00121572">
              <w:rPr>
                <w:color w:val="000000"/>
                <w:sz w:val="28"/>
                <w:szCs w:val="28"/>
              </w:rPr>
              <w:t>Sito Ufficiale:</w:t>
            </w:r>
          </w:p>
        </w:tc>
        <w:tc>
          <w:tcPr>
            <w:tcW w:w="0" w:type="auto"/>
            <w:hideMark/>
          </w:tcPr>
          <w:p w:rsidR="00121572" w:rsidRPr="00121572" w:rsidRDefault="00121572" w:rsidP="00121572">
            <w:pPr>
              <w:jc w:val="both"/>
              <w:rPr>
                <w:color w:val="000000"/>
                <w:sz w:val="28"/>
                <w:szCs w:val="28"/>
              </w:rPr>
            </w:pPr>
            <w:r w:rsidRPr="00121572">
              <w:rPr>
                <w:color w:val="000000"/>
                <w:sz w:val="28"/>
                <w:szCs w:val="28"/>
              </w:rPr>
              <w:t> </w:t>
            </w:r>
          </w:p>
        </w:tc>
        <w:tc>
          <w:tcPr>
            <w:tcW w:w="0" w:type="auto"/>
            <w:hideMark/>
          </w:tcPr>
          <w:p w:rsidR="00121572" w:rsidRPr="00121572" w:rsidRDefault="00121572" w:rsidP="00121572">
            <w:pPr>
              <w:rPr>
                <w:color w:val="000000"/>
                <w:sz w:val="28"/>
                <w:szCs w:val="28"/>
              </w:rPr>
            </w:pPr>
            <w:r w:rsidRPr="00121572">
              <w:rPr>
                <w:color w:val="000000"/>
                <w:sz w:val="28"/>
                <w:szCs w:val="28"/>
              </w:rPr>
              <w:t> </w:t>
            </w:r>
          </w:p>
        </w:tc>
        <w:tc>
          <w:tcPr>
            <w:tcW w:w="0" w:type="auto"/>
            <w:hideMark/>
          </w:tcPr>
          <w:p w:rsidR="00121572" w:rsidRPr="00121572" w:rsidRDefault="00121572" w:rsidP="00121572">
            <w:pPr>
              <w:jc w:val="both"/>
              <w:rPr>
                <w:color w:val="000000"/>
                <w:sz w:val="28"/>
                <w:szCs w:val="28"/>
              </w:rPr>
            </w:pPr>
            <w:hyperlink r:id="rId4" w:history="1">
              <w:r w:rsidRPr="00121572">
                <w:rPr>
                  <w:rFonts w:ascii="Arial" w:hAnsi="Arial" w:cs="Arial"/>
                  <w:color w:val="05447E"/>
                  <w:sz w:val="28"/>
                  <w:szCs w:val="28"/>
                </w:rPr>
                <w:t>www.exodusilfilm.it</w:t>
              </w:r>
            </w:hyperlink>
          </w:p>
        </w:tc>
      </w:tr>
    </w:tbl>
    <w:p w:rsidR="00121572" w:rsidRPr="00121572" w:rsidRDefault="00121572" w:rsidP="00121572">
      <w:pPr>
        <w:rPr>
          <w:rFonts w:ascii="Arial" w:hAnsi="Arial" w:cs="Arial"/>
          <w:color w:val="000000"/>
          <w:sz w:val="28"/>
          <w:szCs w:val="28"/>
        </w:rPr>
      </w:pPr>
      <w:r w:rsidRPr="00121572">
        <w:rPr>
          <w:rFonts w:ascii="Arial" w:hAnsi="Arial" w:cs="Arial"/>
          <w:color w:val="000000"/>
          <w:sz w:val="28"/>
          <w:szCs w:val="28"/>
        </w:rPr>
        <w:t> </w:t>
      </w:r>
    </w:p>
    <w:p w:rsidR="00121572" w:rsidRPr="00121572" w:rsidRDefault="00121572" w:rsidP="00121572">
      <w:pPr>
        <w:jc w:val="both"/>
        <w:rPr>
          <w:rFonts w:ascii="Arial" w:hAnsi="Arial" w:cs="Arial"/>
          <w:color w:val="000000"/>
          <w:sz w:val="28"/>
          <w:szCs w:val="28"/>
        </w:rPr>
      </w:pPr>
      <w:r w:rsidRPr="00121572">
        <w:rPr>
          <w:rFonts w:ascii="Arial" w:hAnsi="Arial" w:cs="Arial"/>
          <w:b/>
          <w:bCs/>
          <w:color w:val="000000"/>
          <w:sz w:val="28"/>
          <w:szCs w:val="28"/>
        </w:rPr>
        <w:t>Scolasticamente:</w:t>
      </w:r>
    </w:p>
    <w:p w:rsidR="00121572" w:rsidRPr="00121572" w:rsidRDefault="00121572" w:rsidP="00121572">
      <w:pPr>
        <w:jc w:val="both"/>
        <w:rPr>
          <w:rFonts w:ascii="Arial" w:hAnsi="Arial" w:cs="Arial"/>
          <w:color w:val="000000"/>
          <w:sz w:val="28"/>
          <w:szCs w:val="28"/>
        </w:rPr>
      </w:pPr>
      <w:r w:rsidRPr="00121572">
        <w:rPr>
          <w:rFonts w:ascii="Arial" w:hAnsi="Arial" w:cs="Arial"/>
          <w:color w:val="000000"/>
          <w:sz w:val="28"/>
          <w:szCs w:val="28"/>
        </w:rPr>
        <w:t>A tratti cruento, il film non si presta ad una visione alle primarie, ma, considerata l’ambiguità teologica, mi sento di sconsigliarlo a qualunque livello di scuola.</w:t>
      </w:r>
    </w:p>
    <w:p w:rsidR="00121572" w:rsidRPr="00121572" w:rsidRDefault="00121572" w:rsidP="00121572">
      <w:pPr>
        <w:rPr>
          <w:rFonts w:ascii="Arial" w:hAnsi="Arial" w:cs="Arial"/>
          <w:color w:val="000000"/>
          <w:sz w:val="28"/>
          <w:szCs w:val="28"/>
        </w:rPr>
      </w:pPr>
      <w:r w:rsidRPr="00121572">
        <w:rPr>
          <w:rFonts w:ascii="Arial" w:hAnsi="Arial" w:cs="Arial"/>
          <w:color w:val="000000"/>
          <w:sz w:val="28"/>
          <w:szCs w:val="28"/>
          <w:u w:val="single"/>
        </w:rPr>
        <w:t>TEMI</w:t>
      </w:r>
      <w:r w:rsidRPr="00121572">
        <w:rPr>
          <w:rFonts w:ascii="Arial" w:hAnsi="Arial" w:cs="Arial"/>
          <w:color w:val="000000"/>
          <w:sz w:val="28"/>
          <w:szCs w:val="28"/>
        </w:rPr>
        <w:t>: la vicenda di Mosè e della schiavitù degli Israeliti in Egitto, con critiche ed imprecisioni.</w:t>
      </w:r>
    </w:p>
    <w:p w:rsidR="00BA3157" w:rsidRPr="00121572" w:rsidRDefault="00BA3157">
      <w:pPr>
        <w:rPr>
          <w:sz w:val="28"/>
          <w:szCs w:val="28"/>
        </w:rPr>
      </w:pPr>
    </w:p>
    <w:sectPr w:rsidR="00BA3157" w:rsidRPr="00121572" w:rsidSect="00BA31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reSemi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21572"/>
    <w:rsid w:val="000C53EA"/>
    <w:rsid w:val="000F1261"/>
    <w:rsid w:val="00121572"/>
    <w:rsid w:val="00155528"/>
    <w:rsid w:val="001B1BC1"/>
    <w:rsid w:val="00246116"/>
    <w:rsid w:val="003C7653"/>
    <w:rsid w:val="00724E5F"/>
    <w:rsid w:val="008057F9"/>
    <w:rsid w:val="00964851"/>
    <w:rsid w:val="00AA0586"/>
    <w:rsid w:val="00BA3157"/>
    <w:rsid w:val="00FF76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655"/>
    <w:rPr>
      <w:sz w:val="24"/>
      <w:szCs w:val="24"/>
    </w:rPr>
  </w:style>
  <w:style w:type="paragraph" w:styleId="Titolo1">
    <w:name w:val="heading 1"/>
    <w:basedOn w:val="Normale"/>
    <w:next w:val="Normale"/>
    <w:link w:val="Titolo1Carattere"/>
    <w:uiPriority w:val="9"/>
    <w:qFormat/>
    <w:rsid w:val="00FF765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qFormat/>
    <w:rsid w:val="00FF7655"/>
    <w:pPr>
      <w:keepNext/>
      <w:widowControl w:val="0"/>
      <w:jc w:val="both"/>
      <w:outlineLvl w:val="1"/>
    </w:pPr>
    <w:rPr>
      <w:rFonts w:ascii="LibreSemiSans" w:hAnsi="LibreSemiSans"/>
      <w:sz w:val="48"/>
      <w:szCs w:val="20"/>
    </w:rPr>
  </w:style>
  <w:style w:type="paragraph" w:styleId="Titolo3">
    <w:name w:val="heading 3"/>
    <w:aliases w:val="Corsivo"/>
    <w:basedOn w:val="Normale"/>
    <w:next w:val="Normale"/>
    <w:link w:val="Titolo3Carattere"/>
    <w:uiPriority w:val="9"/>
    <w:qFormat/>
    <w:rsid w:val="00FF7655"/>
    <w:pPr>
      <w:widowControl w:val="0"/>
      <w:jc w:val="both"/>
      <w:outlineLvl w:val="2"/>
    </w:pPr>
    <w:rPr>
      <w:rFonts w:ascii="Trebuchet MS" w:hAnsi="Trebuchet MS"/>
      <w:i/>
      <w:sz w:val="16"/>
      <w:szCs w:val="20"/>
    </w:rPr>
  </w:style>
  <w:style w:type="paragraph" w:styleId="Titolo4">
    <w:name w:val="heading 4"/>
    <w:basedOn w:val="Normale"/>
    <w:next w:val="Normale"/>
    <w:link w:val="Titolo4Carattere"/>
    <w:uiPriority w:val="9"/>
    <w:qFormat/>
    <w:rsid w:val="00FF7655"/>
    <w:pPr>
      <w:keepNext/>
      <w:spacing w:before="240" w:after="60"/>
      <w:outlineLvl w:val="3"/>
    </w:pPr>
    <w:rPr>
      <w:b/>
      <w:bCs/>
      <w:sz w:val="28"/>
      <w:szCs w:val="28"/>
    </w:rPr>
  </w:style>
  <w:style w:type="paragraph" w:styleId="Titolo5">
    <w:name w:val="heading 5"/>
    <w:basedOn w:val="Normale"/>
    <w:next w:val="Normale"/>
    <w:link w:val="Titolo5Carattere"/>
    <w:qFormat/>
    <w:rsid w:val="00FF7655"/>
    <w:pPr>
      <w:spacing w:before="240" w:after="60"/>
      <w:outlineLvl w:val="4"/>
    </w:pPr>
    <w:rPr>
      <w:b/>
      <w:bCs/>
      <w:i/>
      <w:iCs/>
      <w:sz w:val="26"/>
      <w:szCs w:val="26"/>
    </w:rPr>
  </w:style>
  <w:style w:type="paragraph" w:styleId="Titolo6">
    <w:name w:val="heading 6"/>
    <w:basedOn w:val="Normale"/>
    <w:next w:val="Normale"/>
    <w:link w:val="Titolo6Carattere"/>
    <w:qFormat/>
    <w:rsid w:val="00FF7655"/>
    <w:pPr>
      <w:keepNext/>
      <w:outlineLvl w:val="5"/>
    </w:pPr>
    <w:rPr>
      <w:rFonts w:ascii="Trebuchet MS" w:hAnsi="Trebuchet MS"/>
      <w:i/>
      <w:iCs/>
      <w:color w:val="000000"/>
      <w:sz w:val="1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7655"/>
    <w:rPr>
      <w:rFonts w:ascii="Arial" w:hAnsi="Arial" w:cs="Arial"/>
      <w:b/>
      <w:bCs/>
      <w:kern w:val="32"/>
      <w:sz w:val="32"/>
      <w:szCs w:val="32"/>
    </w:rPr>
  </w:style>
  <w:style w:type="character" w:styleId="Enfasigrassetto">
    <w:name w:val="Strong"/>
    <w:uiPriority w:val="22"/>
    <w:qFormat/>
    <w:rsid w:val="00FF7655"/>
    <w:rPr>
      <w:b/>
      <w:bCs/>
    </w:rPr>
  </w:style>
  <w:style w:type="character" w:styleId="Enfasicorsivo">
    <w:name w:val="Emphasis"/>
    <w:uiPriority w:val="20"/>
    <w:qFormat/>
    <w:rsid w:val="00FF7655"/>
    <w:rPr>
      <w:i/>
      <w:iCs/>
    </w:rPr>
  </w:style>
  <w:style w:type="paragraph" w:styleId="Nessunaspaziatura">
    <w:name w:val="No Spacing"/>
    <w:uiPriority w:val="1"/>
    <w:qFormat/>
    <w:rsid w:val="00FF7655"/>
    <w:rPr>
      <w:rFonts w:ascii="Calibri" w:eastAsia="Calibri" w:hAnsi="Calibri"/>
      <w:sz w:val="22"/>
      <w:szCs w:val="22"/>
      <w:lang w:eastAsia="en-US"/>
    </w:rPr>
  </w:style>
  <w:style w:type="paragraph" w:styleId="Paragrafoelenco">
    <w:name w:val="List Paragraph"/>
    <w:basedOn w:val="Normale"/>
    <w:uiPriority w:val="34"/>
    <w:qFormat/>
    <w:rsid w:val="000F1261"/>
    <w:pPr>
      <w:ind w:left="708"/>
    </w:pPr>
  </w:style>
  <w:style w:type="character" w:customStyle="1" w:styleId="Titolo2Carattere">
    <w:name w:val="Titolo 2 Carattere"/>
    <w:link w:val="Titolo2"/>
    <w:uiPriority w:val="9"/>
    <w:rsid w:val="00FF7655"/>
    <w:rPr>
      <w:rFonts w:ascii="LibreSemiSans" w:hAnsi="LibreSemiSans"/>
      <w:sz w:val="48"/>
    </w:rPr>
  </w:style>
  <w:style w:type="character" w:customStyle="1" w:styleId="Titolo3Carattere">
    <w:name w:val="Titolo 3 Carattere"/>
    <w:aliases w:val="Corsivo Carattere"/>
    <w:link w:val="Titolo3"/>
    <w:uiPriority w:val="9"/>
    <w:rsid w:val="00FF7655"/>
    <w:rPr>
      <w:rFonts w:ascii="Trebuchet MS" w:hAnsi="Trebuchet MS"/>
      <w:i/>
      <w:sz w:val="16"/>
    </w:rPr>
  </w:style>
  <w:style w:type="character" w:customStyle="1" w:styleId="Titolo4Carattere">
    <w:name w:val="Titolo 4 Carattere"/>
    <w:basedOn w:val="Carpredefinitoparagrafo"/>
    <w:link w:val="Titolo4"/>
    <w:uiPriority w:val="9"/>
    <w:rsid w:val="00FF7655"/>
    <w:rPr>
      <w:b/>
      <w:bCs/>
      <w:sz w:val="28"/>
      <w:szCs w:val="28"/>
    </w:rPr>
  </w:style>
  <w:style w:type="character" w:customStyle="1" w:styleId="Titolo5Carattere">
    <w:name w:val="Titolo 5 Carattere"/>
    <w:basedOn w:val="Carpredefinitoparagrafo"/>
    <w:link w:val="Titolo5"/>
    <w:rsid w:val="000F1261"/>
    <w:rPr>
      <w:b/>
      <w:bCs/>
      <w:i/>
      <w:iCs/>
      <w:sz w:val="26"/>
      <w:szCs w:val="26"/>
    </w:rPr>
  </w:style>
  <w:style w:type="character" w:customStyle="1" w:styleId="Titolo6Carattere">
    <w:name w:val="Titolo 6 Carattere"/>
    <w:basedOn w:val="Carpredefinitoparagrafo"/>
    <w:link w:val="Titolo6"/>
    <w:rsid w:val="000F1261"/>
    <w:rPr>
      <w:rFonts w:ascii="Trebuchet MS" w:hAnsi="Trebuchet MS"/>
      <w:i/>
      <w:iCs/>
      <w:color w:val="000000"/>
      <w:sz w:val="18"/>
      <w:szCs w:val="21"/>
    </w:rPr>
  </w:style>
  <w:style w:type="paragraph" w:styleId="Titolo">
    <w:name w:val="Title"/>
    <w:basedOn w:val="Normale"/>
    <w:link w:val="TitoloCarattere"/>
    <w:qFormat/>
    <w:rsid w:val="00FF7655"/>
    <w:pPr>
      <w:spacing w:before="100" w:beforeAutospacing="1" w:after="100" w:afterAutospacing="1"/>
    </w:pPr>
  </w:style>
  <w:style w:type="character" w:customStyle="1" w:styleId="TitoloCarattere">
    <w:name w:val="Titolo Carattere"/>
    <w:link w:val="Titolo"/>
    <w:rsid w:val="00FF7655"/>
    <w:rPr>
      <w:sz w:val="24"/>
      <w:szCs w:val="24"/>
    </w:rPr>
  </w:style>
  <w:style w:type="paragraph" w:styleId="Sottotitolo">
    <w:name w:val="Subtitle"/>
    <w:basedOn w:val="Normale"/>
    <w:link w:val="SottotitoloCarattere"/>
    <w:qFormat/>
    <w:rsid w:val="00FF7655"/>
    <w:pPr>
      <w:jc w:val="both"/>
    </w:pPr>
    <w:rPr>
      <w:b/>
      <w:i/>
      <w:caps/>
      <w:szCs w:val="20"/>
    </w:rPr>
  </w:style>
  <w:style w:type="character" w:customStyle="1" w:styleId="SottotitoloCarattere">
    <w:name w:val="Sottotitolo Carattere"/>
    <w:basedOn w:val="Carpredefinitoparagrafo"/>
    <w:link w:val="Sottotitolo"/>
    <w:rsid w:val="00FF7655"/>
    <w:rPr>
      <w:b/>
      <w:i/>
      <w:caps/>
      <w:sz w:val="24"/>
    </w:rPr>
  </w:style>
  <w:style w:type="paragraph" w:customStyle="1" w:styleId="Paragraphedeliste">
    <w:name w:val="Paragraphe de liste"/>
    <w:basedOn w:val="Normale"/>
    <w:qFormat/>
    <w:rsid w:val="00FF7655"/>
    <w:pPr>
      <w:spacing w:after="200" w:line="276" w:lineRule="auto"/>
      <w:ind w:left="720"/>
      <w:contextualSpacing/>
    </w:pPr>
    <w:rPr>
      <w:rFonts w:ascii="Calibri" w:eastAsia="Calibri" w:hAnsi="Calibri"/>
      <w:sz w:val="22"/>
      <w:szCs w:val="22"/>
      <w:lang w:val="fr-FR" w:eastAsia="en-US"/>
    </w:rPr>
  </w:style>
  <w:style w:type="character" w:customStyle="1" w:styleId="apple-converted-space">
    <w:name w:val="apple-converted-space"/>
    <w:basedOn w:val="Carpredefinitoparagrafo"/>
    <w:rsid w:val="00121572"/>
  </w:style>
  <w:style w:type="character" w:styleId="Collegamentoipertestuale">
    <w:name w:val="Hyperlink"/>
    <w:basedOn w:val="Carpredefinitoparagrafo"/>
    <w:uiPriority w:val="99"/>
    <w:semiHidden/>
    <w:unhideWhenUsed/>
    <w:rsid w:val="00121572"/>
    <w:rPr>
      <w:color w:val="0000FF"/>
      <w:u w:val="single"/>
    </w:rPr>
  </w:style>
</w:styles>
</file>

<file path=word/webSettings.xml><?xml version="1.0" encoding="utf-8"?>
<w:webSettings xmlns:r="http://schemas.openxmlformats.org/officeDocument/2006/relationships" xmlns:w="http://schemas.openxmlformats.org/wordprocessingml/2006/main">
  <w:divs>
    <w:div w:id="5263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odusilfil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cp:revision>
  <dcterms:created xsi:type="dcterms:W3CDTF">2015-01-21T06:51:00Z</dcterms:created>
  <dcterms:modified xsi:type="dcterms:W3CDTF">2015-01-21T06:52:00Z</dcterms:modified>
</cp:coreProperties>
</file>