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29"/>
        <w:gridCol w:w="7399"/>
      </w:tblGrid>
      <w:tr w:rsidR="007271CA" w:rsidRPr="00A54D1D" w:rsidTr="00A54D1D">
        <w:tc>
          <w:tcPr>
            <w:tcW w:w="0" w:type="auto"/>
          </w:tcPr>
          <w:p w:rsidR="007271CA" w:rsidRPr="00A54D1D" w:rsidRDefault="007271CA" w:rsidP="00A54D1D">
            <w:pPr>
              <w:jc w:val="both"/>
              <w:rPr>
                <w:sz w:val="28"/>
              </w:rPr>
            </w:pPr>
            <w:bookmarkStart w:id="0" w:name="_GoBack"/>
            <w:bookmarkEnd w:id="0"/>
            <w:r w:rsidRPr="00A54D1D">
              <w:rPr>
                <w:sz w:val="28"/>
              </w:rPr>
              <w:t>TITOLO</w:t>
            </w:r>
          </w:p>
        </w:tc>
        <w:tc>
          <w:tcPr>
            <w:tcW w:w="0" w:type="auto"/>
          </w:tcPr>
          <w:p w:rsidR="007271CA" w:rsidRPr="00A54D1D" w:rsidRDefault="007271CA" w:rsidP="00A54D1D">
            <w:pPr>
              <w:jc w:val="both"/>
              <w:rPr>
                <w:b/>
                <w:sz w:val="36"/>
              </w:rPr>
            </w:pPr>
            <w:r w:rsidRPr="009D2F1D">
              <w:rPr>
                <w:b/>
                <w:sz w:val="44"/>
              </w:rPr>
              <w:t>PECCATO E MISERICORDIA</w:t>
            </w:r>
          </w:p>
        </w:tc>
      </w:tr>
      <w:tr w:rsidR="007271CA" w:rsidRPr="00A54D1D" w:rsidTr="00A54D1D">
        <w:tc>
          <w:tcPr>
            <w:tcW w:w="0" w:type="auto"/>
          </w:tcPr>
          <w:p w:rsidR="007271CA" w:rsidRPr="00A54D1D" w:rsidRDefault="007271CA" w:rsidP="00A54D1D">
            <w:pPr>
              <w:jc w:val="both"/>
              <w:rPr>
                <w:sz w:val="28"/>
              </w:rPr>
            </w:pPr>
            <w:r w:rsidRPr="00A54D1D">
              <w:rPr>
                <w:sz w:val="28"/>
              </w:rPr>
              <w:t>CLASSE</w:t>
            </w:r>
          </w:p>
        </w:tc>
        <w:tc>
          <w:tcPr>
            <w:tcW w:w="0" w:type="auto"/>
          </w:tcPr>
          <w:p w:rsidR="007271CA" w:rsidRPr="00A54D1D" w:rsidRDefault="007271CA" w:rsidP="00A54D1D">
            <w:pPr>
              <w:jc w:val="both"/>
              <w:rPr>
                <w:sz w:val="28"/>
              </w:rPr>
            </w:pPr>
            <w:r w:rsidRPr="00A54D1D">
              <w:rPr>
                <w:sz w:val="28"/>
              </w:rPr>
              <w:t>Scuola secondaria di secondo grado, classe terza</w:t>
            </w:r>
          </w:p>
        </w:tc>
      </w:tr>
      <w:tr w:rsidR="007271CA" w:rsidRPr="00A54D1D" w:rsidTr="00A54D1D">
        <w:tc>
          <w:tcPr>
            <w:tcW w:w="0" w:type="auto"/>
          </w:tcPr>
          <w:p w:rsidR="007271CA" w:rsidRPr="00A54D1D" w:rsidRDefault="007271CA" w:rsidP="00A54D1D">
            <w:pPr>
              <w:jc w:val="both"/>
              <w:rPr>
                <w:sz w:val="28"/>
              </w:rPr>
            </w:pPr>
            <w:r w:rsidRPr="00A54D1D">
              <w:rPr>
                <w:sz w:val="28"/>
              </w:rPr>
              <w:t>TEMPI DI REALIZZAZIONE</w:t>
            </w:r>
          </w:p>
        </w:tc>
        <w:tc>
          <w:tcPr>
            <w:tcW w:w="0" w:type="auto"/>
          </w:tcPr>
          <w:p w:rsidR="007271CA" w:rsidRPr="00A54D1D" w:rsidRDefault="00F95877" w:rsidP="00F95877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  <w:r w:rsidR="00540698">
              <w:rPr>
                <w:sz w:val="28"/>
              </w:rPr>
              <w:t xml:space="preserve"> </w:t>
            </w:r>
            <w:r w:rsidR="00A54D1D" w:rsidRPr="00A54D1D">
              <w:rPr>
                <w:sz w:val="28"/>
              </w:rPr>
              <w:t>lezioni</w:t>
            </w:r>
            <w:r>
              <w:rPr>
                <w:sz w:val="28"/>
              </w:rPr>
              <w:t xml:space="preserve"> di 1 ora + 1 incontro di 2/3 ore </w:t>
            </w:r>
            <w:r w:rsidR="00540698">
              <w:rPr>
                <w:sz w:val="28"/>
              </w:rPr>
              <w:t>+ 1 ora di verifica</w:t>
            </w:r>
          </w:p>
        </w:tc>
      </w:tr>
      <w:tr w:rsidR="007271CA" w:rsidRPr="00A54D1D" w:rsidTr="00A54D1D">
        <w:tc>
          <w:tcPr>
            <w:tcW w:w="0" w:type="auto"/>
          </w:tcPr>
          <w:p w:rsidR="007271CA" w:rsidRPr="00A54D1D" w:rsidRDefault="007271CA" w:rsidP="00A54D1D">
            <w:pPr>
              <w:jc w:val="both"/>
              <w:rPr>
                <w:sz w:val="28"/>
              </w:rPr>
            </w:pPr>
            <w:r w:rsidRPr="00A54D1D">
              <w:rPr>
                <w:sz w:val="28"/>
              </w:rPr>
              <w:t>OBIETTIVI: competenze attivate</w:t>
            </w:r>
          </w:p>
        </w:tc>
        <w:tc>
          <w:tcPr>
            <w:tcW w:w="0" w:type="auto"/>
          </w:tcPr>
          <w:p w:rsidR="007271CA" w:rsidRPr="004D2BB9" w:rsidRDefault="00F95877" w:rsidP="004D2BB9">
            <w:pPr>
              <w:pStyle w:val="Paragrafoelenco"/>
              <w:numPr>
                <w:ilvl w:val="0"/>
                <w:numId w:val="5"/>
              </w:numPr>
              <w:jc w:val="both"/>
              <w:rPr>
                <w:sz w:val="28"/>
              </w:rPr>
            </w:pPr>
            <w:r w:rsidRPr="004D2BB9">
              <w:rPr>
                <w:sz w:val="28"/>
              </w:rPr>
              <w:t>Saper riconoscere e correlare i concetti-chiave in un contesto dato;</w:t>
            </w:r>
          </w:p>
          <w:p w:rsidR="00F95877" w:rsidRPr="004D2BB9" w:rsidRDefault="00F95877" w:rsidP="004D2BB9">
            <w:pPr>
              <w:pStyle w:val="Paragrafoelenco"/>
              <w:numPr>
                <w:ilvl w:val="0"/>
                <w:numId w:val="5"/>
              </w:numPr>
              <w:jc w:val="both"/>
              <w:rPr>
                <w:sz w:val="28"/>
              </w:rPr>
            </w:pPr>
            <w:r w:rsidRPr="004D2BB9">
              <w:rPr>
                <w:sz w:val="28"/>
              </w:rPr>
              <w:t xml:space="preserve">saper interpretare i testi biblici e di altre tradizioni scritturistiche individuando generi letterari, contesto culturale </w:t>
            </w:r>
            <w:r w:rsidR="004D2BB9" w:rsidRPr="004D2BB9">
              <w:rPr>
                <w:sz w:val="28"/>
              </w:rPr>
              <w:t xml:space="preserve">e </w:t>
            </w:r>
            <w:r w:rsidRPr="004D2BB9">
              <w:rPr>
                <w:sz w:val="28"/>
              </w:rPr>
              <w:t>intenzione teologica;</w:t>
            </w:r>
          </w:p>
          <w:p w:rsidR="00F95877" w:rsidRPr="004D2BB9" w:rsidRDefault="00F95877" w:rsidP="004D2BB9">
            <w:pPr>
              <w:pStyle w:val="Paragrafoelenco"/>
              <w:numPr>
                <w:ilvl w:val="0"/>
                <w:numId w:val="5"/>
              </w:numPr>
              <w:jc w:val="both"/>
              <w:rPr>
                <w:sz w:val="28"/>
              </w:rPr>
            </w:pPr>
            <w:r w:rsidRPr="004D2BB9">
              <w:rPr>
                <w:sz w:val="28"/>
              </w:rPr>
              <w:t>saper collaborare nella ricerca con i pari;</w:t>
            </w:r>
          </w:p>
          <w:p w:rsidR="00F95877" w:rsidRPr="004D2BB9" w:rsidRDefault="001E6673" w:rsidP="004D2BB9">
            <w:pPr>
              <w:pStyle w:val="Paragrafoelenco"/>
              <w:numPr>
                <w:ilvl w:val="0"/>
                <w:numId w:val="5"/>
              </w:numPr>
              <w:jc w:val="both"/>
              <w:rPr>
                <w:sz w:val="28"/>
              </w:rPr>
            </w:pPr>
            <w:r w:rsidRPr="004D2BB9">
              <w:rPr>
                <w:sz w:val="28"/>
              </w:rPr>
              <w:t>saper argomentare in modo pertinente esprimendo il proprio vissuto e il proprio punto di vista.</w:t>
            </w:r>
          </w:p>
        </w:tc>
      </w:tr>
      <w:tr w:rsidR="007271CA" w:rsidRPr="00A54D1D" w:rsidTr="00A54D1D">
        <w:tc>
          <w:tcPr>
            <w:tcW w:w="0" w:type="auto"/>
          </w:tcPr>
          <w:p w:rsidR="007271CA" w:rsidRPr="00A54D1D" w:rsidRDefault="007271CA" w:rsidP="00A54D1D">
            <w:pPr>
              <w:jc w:val="both"/>
              <w:rPr>
                <w:sz w:val="28"/>
              </w:rPr>
            </w:pPr>
            <w:r w:rsidRPr="00A54D1D">
              <w:rPr>
                <w:sz w:val="28"/>
              </w:rPr>
              <w:t>OBIETTIVI:  conoscenze acquisite</w:t>
            </w:r>
          </w:p>
        </w:tc>
        <w:tc>
          <w:tcPr>
            <w:tcW w:w="0" w:type="auto"/>
          </w:tcPr>
          <w:p w:rsidR="007271CA" w:rsidRPr="004D2BB9" w:rsidRDefault="001E6673" w:rsidP="004D2BB9">
            <w:pPr>
              <w:pStyle w:val="Paragrafoelenco"/>
              <w:numPr>
                <w:ilvl w:val="0"/>
                <w:numId w:val="5"/>
              </w:numPr>
              <w:jc w:val="both"/>
              <w:rPr>
                <w:sz w:val="28"/>
              </w:rPr>
            </w:pPr>
            <w:r w:rsidRPr="004D2BB9">
              <w:rPr>
                <w:sz w:val="28"/>
              </w:rPr>
              <w:t>Definizione di peccato e di misericordia;</w:t>
            </w:r>
          </w:p>
          <w:p w:rsidR="001E6673" w:rsidRPr="004D2BB9" w:rsidRDefault="001E6673" w:rsidP="004D2BB9">
            <w:pPr>
              <w:pStyle w:val="Paragrafoelenco"/>
              <w:numPr>
                <w:ilvl w:val="0"/>
                <w:numId w:val="5"/>
              </w:numPr>
              <w:jc w:val="both"/>
              <w:rPr>
                <w:sz w:val="28"/>
              </w:rPr>
            </w:pPr>
            <w:r w:rsidRPr="004D2BB9">
              <w:rPr>
                <w:sz w:val="28"/>
              </w:rPr>
              <w:t>i testi fondanti sul perdono e la misericordia di Dio nelle principali tradizioni religiose;</w:t>
            </w:r>
          </w:p>
          <w:p w:rsidR="001E6673" w:rsidRPr="004D2BB9" w:rsidRDefault="001E6673" w:rsidP="004D2BB9">
            <w:pPr>
              <w:pStyle w:val="Paragrafoelenco"/>
              <w:numPr>
                <w:ilvl w:val="0"/>
                <w:numId w:val="5"/>
              </w:numPr>
              <w:jc w:val="both"/>
              <w:rPr>
                <w:sz w:val="28"/>
              </w:rPr>
            </w:pPr>
            <w:r w:rsidRPr="004D2BB9">
              <w:rPr>
                <w:sz w:val="28"/>
              </w:rPr>
              <w:t>il magistero di Papa Francesco sulla misericordia;</w:t>
            </w:r>
          </w:p>
          <w:p w:rsidR="001E6673" w:rsidRPr="004D2BB9" w:rsidRDefault="001E6673" w:rsidP="004D2BB9">
            <w:pPr>
              <w:pStyle w:val="Paragrafoelenco"/>
              <w:numPr>
                <w:ilvl w:val="0"/>
                <w:numId w:val="5"/>
              </w:numPr>
              <w:jc w:val="both"/>
              <w:rPr>
                <w:sz w:val="28"/>
              </w:rPr>
            </w:pPr>
            <w:r w:rsidRPr="004D2BB9">
              <w:rPr>
                <w:sz w:val="28"/>
              </w:rPr>
              <w:t>il conflitto sociale in cui è maturato il terrorismo degli anni ’70 in Italia: dati e protagonisti;</w:t>
            </w:r>
          </w:p>
          <w:p w:rsidR="001E6673" w:rsidRPr="004D2BB9" w:rsidRDefault="001E6673" w:rsidP="004D2BB9">
            <w:pPr>
              <w:pStyle w:val="Paragrafoelenco"/>
              <w:numPr>
                <w:ilvl w:val="0"/>
                <w:numId w:val="5"/>
              </w:numPr>
              <w:jc w:val="both"/>
              <w:rPr>
                <w:sz w:val="28"/>
              </w:rPr>
            </w:pPr>
            <w:r w:rsidRPr="004D2BB9">
              <w:rPr>
                <w:sz w:val="28"/>
              </w:rPr>
              <w:t xml:space="preserve">il nesso tra legge, desiderio e dimensione relazionale della persona. </w:t>
            </w:r>
          </w:p>
        </w:tc>
      </w:tr>
      <w:tr w:rsidR="007271CA" w:rsidRPr="00A54D1D" w:rsidTr="00A54D1D">
        <w:tc>
          <w:tcPr>
            <w:tcW w:w="0" w:type="auto"/>
          </w:tcPr>
          <w:p w:rsidR="007271CA" w:rsidRPr="00A54D1D" w:rsidRDefault="007271CA" w:rsidP="00A54D1D">
            <w:pPr>
              <w:jc w:val="both"/>
              <w:rPr>
                <w:sz w:val="28"/>
              </w:rPr>
            </w:pPr>
            <w:r w:rsidRPr="00A54D1D">
              <w:rPr>
                <w:sz w:val="28"/>
              </w:rPr>
              <w:t>METODOLOGIA E STRATEGIE</w:t>
            </w:r>
          </w:p>
        </w:tc>
        <w:tc>
          <w:tcPr>
            <w:tcW w:w="0" w:type="auto"/>
          </w:tcPr>
          <w:p w:rsidR="007271CA" w:rsidRPr="00A54D1D" w:rsidRDefault="002C4C71" w:rsidP="00A54D1D">
            <w:pPr>
              <w:jc w:val="both"/>
              <w:rPr>
                <w:sz w:val="28"/>
              </w:rPr>
            </w:pPr>
            <w:r w:rsidRPr="00A54D1D">
              <w:rPr>
                <w:sz w:val="28"/>
              </w:rPr>
              <w:t>Brainstorming;</w:t>
            </w:r>
          </w:p>
          <w:p w:rsidR="002C4C71" w:rsidRDefault="002C4C71" w:rsidP="00A54D1D">
            <w:pPr>
              <w:jc w:val="both"/>
              <w:rPr>
                <w:sz w:val="28"/>
              </w:rPr>
            </w:pPr>
            <w:r w:rsidRPr="00A54D1D">
              <w:rPr>
                <w:sz w:val="28"/>
              </w:rPr>
              <w:t>spiegazione frontale</w:t>
            </w:r>
            <w:r w:rsidR="004D2BB9">
              <w:rPr>
                <w:sz w:val="28"/>
              </w:rPr>
              <w:t>;</w:t>
            </w:r>
          </w:p>
          <w:p w:rsidR="004D2BB9" w:rsidRPr="00A54D1D" w:rsidRDefault="004D2BB9" w:rsidP="00A54D1D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podcast</w:t>
            </w:r>
            <w:proofErr w:type="spellEnd"/>
            <w:r>
              <w:rPr>
                <w:sz w:val="28"/>
              </w:rPr>
              <w:t>;</w:t>
            </w:r>
          </w:p>
          <w:p w:rsidR="002C4C71" w:rsidRPr="00A54D1D" w:rsidRDefault="002C4C71" w:rsidP="00A54D1D">
            <w:pPr>
              <w:jc w:val="both"/>
              <w:rPr>
                <w:sz w:val="28"/>
              </w:rPr>
            </w:pPr>
            <w:r w:rsidRPr="00A54D1D">
              <w:rPr>
                <w:sz w:val="28"/>
              </w:rPr>
              <w:t xml:space="preserve">lavoro di gruppo </w:t>
            </w:r>
            <w:proofErr w:type="spellStart"/>
            <w:r w:rsidRPr="00A54D1D">
              <w:rPr>
                <w:sz w:val="28"/>
              </w:rPr>
              <w:t>semieuristico</w:t>
            </w:r>
            <w:proofErr w:type="spellEnd"/>
            <w:r w:rsidRPr="00A54D1D">
              <w:rPr>
                <w:sz w:val="28"/>
              </w:rPr>
              <w:t xml:space="preserve"> con produzione di una breve presentazione </w:t>
            </w:r>
            <w:proofErr w:type="spellStart"/>
            <w:r w:rsidRPr="00A54D1D">
              <w:rPr>
                <w:sz w:val="28"/>
              </w:rPr>
              <w:t>ppt</w:t>
            </w:r>
            <w:proofErr w:type="spellEnd"/>
            <w:r w:rsidRPr="00A54D1D">
              <w:rPr>
                <w:sz w:val="28"/>
              </w:rPr>
              <w:t>;</w:t>
            </w:r>
          </w:p>
          <w:p w:rsidR="002C4C71" w:rsidRPr="00A54D1D" w:rsidRDefault="002C4C71" w:rsidP="00A54D1D">
            <w:pPr>
              <w:jc w:val="both"/>
              <w:rPr>
                <w:sz w:val="28"/>
              </w:rPr>
            </w:pPr>
            <w:r w:rsidRPr="00A54D1D">
              <w:rPr>
                <w:sz w:val="28"/>
              </w:rPr>
              <w:t>discussione in plenaria;</w:t>
            </w:r>
          </w:p>
          <w:p w:rsidR="002C4C71" w:rsidRPr="00A54D1D" w:rsidRDefault="002C4C71" w:rsidP="00A54D1D">
            <w:pPr>
              <w:jc w:val="both"/>
              <w:rPr>
                <w:sz w:val="28"/>
              </w:rPr>
            </w:pPr>
            <w:r w:rsidRPr="00A54D1D">
              <w:rPr>
                <w:sz w:val="28"/>
              </w:rPr>
              <w:t>intervista</w:t>
            </w:r>
            <w:r w:rsidR="00F95877">
              <w:rPr>
                <w:sz w:val="28"/>
              </w:rPr>
              <w:t xml:space="preserve"> a esperti-testimoni</w:t>
            </w:r>
            <w:r w:rsidRPr="00A54D1D">
              <w:rPr>
                <w:sz w:val="28"/>
              </w:rPr>
              <w:t>;</w:t>
            </w:r>
          </w:p>
          <w:p w:rsidR="002C4C71" w:rsidRPr="00A54D1D" w:rsidRDefault="002C4C71" w:rsidP="00A54D1D">
            <w:pPr>
              <w:jc w:val="both"/>
              <w:rPr>
                <w:sz w:val="28"/>
              </w:rPr>
            </w:pPr>
            <w:r w:rsidRPr="00A54D1D">
              <w:rPr>
                <w:sz w:val="28"/>
              </w:rPr>
              <w:t>elaborazione scritta.</w:t>
            </w:r>
          </w:p>
        </w:tc>
      </w:tr>
      <w:tr w:rsidR="007271CA" w:rsidRPr="00A54D1D" w:rsidTr="00A54D1D">
        <w:tc>
          <w:tcPr>
            <w:tcW w:w="0" w:type="auto"/>
          </w:tcPr>
          <w:p w:rsidR="007271CA" w:rsidRPr="00A54D1D" w:rsidRDefault="007271CA" w:rsidP="00A54D1D">
            <w:pPr>
              <w:jc w:val="both"/>
              <w:rPr>
                <w:sz w:val="28"/>
              </w:rPr>
            </w:pPr>
            <w:r w:rsidRPr="00A54D1D">
              <w:rPr>
                <w:sz w:val="28"/>
              </w:rPr>
              <w:t>PERCORSO</w:t>
            </w:r>
          </w:p>
        </w:tc>
        <w:tc>
          <w:tcPr>
            <w:tcW w:w="0" w:type="auto"/>
          </w:tcPr>
          <w:p w:rsidR="007271CA" w:rsidRDefault="008761B4" w:rsidP="00A54D1D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28"/>
                <w:u w:val="single"/>
              </w:rPr>
            </w:pPr>
            <w:r w:rsidRPr="00A54D1D">
              <w:rPr>
                <w:sz w:val="28"/>
                <w:u w:val="single"/>
              </w:rPr>
              <w:t>Senso di colpa e senso del peccato</w:t>
            </w:r>
          </w:p>
          <w:p w:rsidR="009D2F1D" w:rsidRPr="00A54D1D" w:rsidRDefault="009D2F1D" w:rsidP="009D2F1D">
            <w:pPr>
              <w:pStyle w:val="Paragrafoelenco"/>
              <w:jc w:val="both"/>
              <w:rPr>
                <w:sz w:val="28"/>
                <w:u w:val="single"/>
              </w:rPr>
            </w:pPr>
          </w:p>
          <w:p w:rsidR="008761B4" w:rsidRPr="00A54D1D" w:rsidRDefault="008761B4" w:rsidP="00A54D1D">
            <w:pPr>
              <w:jc w:val="both"/>
              <w:rPr>
                <w:sz w:val="28"/>
              </w:rPr>
            </w:pPr>
            <w:r w:rsidRPr="00A54D1D">
              <w:rPr>
                <w:sz w:val="28"/>
              </w:rPr>
              <w:t>(20 minuti) Si divide la classe in due gruppi e si consegna a ciascun</w:t>
            </w:r>
            <w:r w:rsidR="004D2BB9">
              <w:rPr>
                <w:sz w:val="28"/>
              </w:rPr>
              <w:t xml:space="preserve"> gruppo</w:t>
            </w:r>
            <w:r w:rsidRPr="00A54D1D">
              <w:rPr>
                <w:sz w:val="28"/>
              </w:rPr>
              <w:t xml:space="preserve"> un cartellone con una parola-chiave (rispettivamente “colpa” </w:t>
            </w:r>
            <w:proofErr w:type="gramStart"/>
            <w:r w:rsidRPr="00A54D1D">
              <w:rPr>
                <w:sz w:val="28"/>
              </w:rPr>
              <w:t>e “</w:t>
            </w:r>
            <w:proofErr w:type="gramEnd"/>
            <w:r w:rsidRPr="00A54D1D">
              <w:rPr>
                <w:sz w:val="28"/>
              </w:rPr>
              <w:t xml:space="preserve">peccato”). </w:t>
            </w:r>
            <w:proofErr w:type="gramStart"/>
            <w:r w:rsidRPr="00A54D1D">
              <w:rPr>
                <w:sz w:val="28"/>
              </w:rPr>
              <w:t>E’</w:t>
            </w:r>
            <w:proofErr w:type="gramEnd"/>
            <w:r w:rsidRPr="00A54D1D">
              <w:rPr>
                <w:sz w:val="28"/>
              </w:rPr>
              <w:t xml:space="preserve"> importante che i due gruppi non comunichino e non si scambino la parola-chiave. Viene nominato un segretario e ciascun gruppo procede a scoprire la parola-chiave e a reagire immediatamente con spontanee associazioni di idee. Terminato il brainstorming, il gruppo riflette sui risultati, collega le parole simili, mette in luce le divergenze e le contraddizioni.</w:t>
            </w:r>
          </w:p>
          <w:p w:rsidR="008761B4" w:rsidRPr="00A54D1D" w:rsidRDefault="008761B4" w:rsidP="00A54D1D">
            <w:pPr>
              <w:jc w:val="both"/>
              <w:rPr>
                <w:sz w:val="28"/>
              </w:rPr>
            </w:pPr>
            <w:r w:rsidRPr="00A54D1D">
              <w:rPr>
                <w:sz w:val="28"/>
              </w:rPr>
              <w:lastRenderedPageBreak/>
              <w:t>(20 minuti) I due gruppi si scambiano i cartelloni, analizzano i risultati dell’altro gruppo e mettono in evidenza convergenze e parallelismi.</w:t>
            </w:r>
          </w:p>
          <w:p w:rsidR="008761B4" w:rsidRDefault="008761B4" w:rsidP="00A54D1D">
            <w:pPr>
              <w:jc w:val="both"/>
              <w:rPr>
                <w:sz w:val="28"/>
              </w:rPr>
            </w:pPr>
            <w:r w:rsidRPr="00A54D1D">
              <w:rPr>
                <w:sz w:val="28"/>
              </w:rPr>
              <w:t>(10 minuti) L’insegnante spiega la differenza tra senso di colpa e senso del peccato in una prospettiva teologica, enfatizzando il rapporto di inversa proporzionalità tra l’uno e l’altro in una esperienza religiosa sana</w:t>
            </w:r>
            <w:r w:rsidR="009238DD" w:rsidRPr="00A54D1D">
              <w:rPr>
                <w:sz w:val="28"/>
              </w:rPr>
              <w:t xml:space="preserve"> e fondata sulla rivelazione e non su proiezioni psicologiche.</w:t>
            </w:r>
            <w:r w:rsidR="009D2F1D">
              <w:rPr>
                <w:sz w:val="28"/>
              </w:rPr>
              <w:t xml:space="preserve"> A tal fine, può essere utile fare una sintesi dell’articolo di G. </w:t>
            </w:r>
            <w:proofErr w:type="spellStart"/>
            <w:r w:rsidR="009D2F1D">
              <w:rPr>
                <w:sz w:val="28"/>
              </w:rPr>
              <w:t>Sovernigo</w:t>
            </w:r>
            <w:proofErr w:type="spellEnd"/>
            <w:r w:rsidR="009D2F1D">
              <w:rPr>
                <w:sz w:val="28"/>
              </w:rPr>
              <w:t xml:space="preserve"> “Dal senso di colpa al senso del peccato” in Note di Pastorale Giovanile 1979-09-34.</w:t>
            </w:r>
          </w:p>
          <w:p w:rsidR="004D2BB9" w:rsidRPr="00A54D1D" w:rsidRDefault="004D2BB9" w:rsidP="004D2BB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Dell’articolo viene fornita agli studenti una dettagliata esposizione in </w:t>
            </w:r>
            <w:proofErr w:type="spellStart"/>
            <w:r>
              <w:rPr>
                <w:sz w:val="28"/>
              </w:rPr>
              <w:t>podcast</w:t>
            </w:r>
            <w:proofErr w:type="spellEnd"/>
            <w:r>
              <w:rPr>
                <w:sz w:val="28"/>
              </w:rPr>
              <w:t xml:space="preserve"> curata dall’insegnante da ascoltare a casa.</w:t>
            </w:r>
          </w:p>
        </w:tc>
      </w:tr>
      <w:tr w:rsidR="007271CA" w:rsidRPr="00A54D1D" w:rsidTr="00A54D1D">
        <w:tc>
          <w:tcPr>
            <w:tcW w:w="0" w:type="auto"/>
          </w:tcPr>
          <w:p w:rsidR="007271CA" w:rsidRPr="00A54D1D" w:rsidRDefault="007271CA" w:rsidP="00A54D1D">
            <w:pPr>
              <w:jc w:val="both"/>
              <w:rPr>
                <w:sz w:val="28"/>
              </w:rPr>
            </w:pPr>
          </w:p>
        </w:tc>
        <w:tc>
          <w:tcPr>
            <w:tcW w:w="0" w:type="auto"/>
          </w:tcPr>
          <w:p w:rsidR="007271CA" w:rsidRDefault="009238DD" w:rsidP="00A54D1D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28"/>
                <w:u w:val="single"/>
              </w:rPr>
            </w:pPr>
            <w:r w:rsidRPr="00A54D1D">
              <w:rPr>
                <w:sz w:val="28"/>
                <w:u w:val="single"/>
              </w:rPr>
              <w:t>Peccato e misericordia nelle rivelazioni</w:t>
            </w:r>
          </w:p>
          <w:p w:rsidR="009D2F1D" w:rsidRPr="00A54D1D" w:rsidRDefault="009D2F1D" w:rsidP="009D2F1D">
            <w:pPr>
              <w:pStyle w:val="Paragrafoelenco"/>
              <w:jc w:val="both"/>
              <w:rPr>
                <w:sz w:val="28"/>
                <w:u w:val="single"/>
              </w:rPr>
            </w:pPr>
          </w:p>
          <w:p w:rsidR="009238DD" w:rsidRPr="00A54D1D" w:rsidRDefault="009238DD" w:rsidP="00A54D1D">
            <w:pPr>
              <w:jc w:val="both"/>
              <w:rPr>
                <w:sz w:val="28"/>
              </w:rPr>
            </w:pPr>
            <w:r w:rsidRPr="00A54D1D">
              <w:rPr>
                <w:sz w:val="28"/>
              </w:rPr>
              <w:t>La classe si divide in quattro gruppi per procedere a una ricerca su peccato e misericordia nelle Scrit</w:t>
            </w:r>
            <w:r w:rsidR="005A7C4E" w:rsidRPr="00A54D1D">
              <w:rPr>
                <w:sz w:val="28"/>
              </w:rPr>
              <w:t>ture: Antico Testamento</w:t>
            </w:r>
            <w:r w:rsidR="004D2BB9">
              <w:rPr>
                <w:sz w:val="28"/>
              </w:rPr>
              <w:t xml:space="preserve"> (primo gruppo)</w:t>
            </w:r>
            <w:r w:rsidR="005A7C4E" w:rsidRPr="00A54D1D">
              <w:rPr>
                <w:sz w:val="28"/>
              </w:rPr>
              <w:t>, Nuovo T</w:t>
            </w:r>
            <w:r w:rsidRPr="00A54D1D">
              <w:rPr>
                <w:sz w:val="28"/>
              </w:rPr>
              <w:t>estamento</w:t>
            </w:r>
            <w:r w:rsidR="004D2BB9">
              <w:rPr>
                <w:sz w:val="28"/>
              </w:rPr>
              <w:t xml:space="preserve"> (secondo gruppo)</w:t>
            </w:r>
            <w:r w:rsidRPr="00A54D1D">
              <w:rPr>
                <w:sz w:val="28"/>
              </w:rPr>
              <w:t>, Corano</w:t>
            </w:r>
            <w:r w:rsidR="004D2BB9">
              <w:rPr>
                <w:sz w:val="28"/>
              </w:rPr>
              <w:t xml:space="preserve"> (terzo gruppo)</w:t>
            </w:r>
            <w:r w:rsidRPr="00A54D1D">
              <w:rPr>
                <w:sz w:val="28"/>
              </w:rPr>
              <w:t xml:space="preserve"> e </w:t>
            </w:r>
            <w:proofErr w:type="spellStart"/>
            <w:r w:rsidRPr="00A54D1D">
              <w:rPr>
                <w:sz w:val="28"/>
              </w:rPr>
              <w:t>Dhammapada</w:t>
            </w:r>
            <w:proofErr w:type="spellEnd"/>
            <w:r w:rsidR="004D2BB9">
              <w:rPr>
                <w:sz w:val="28"/>
              </w:rPr>
              <w:t xml:space="preserve"> (quarto gruppo)</w:t>
            </w:r>
            <w:r w:rsidRPr="00A54D1D">
              <w:rPr>
                <w:sz w:val="28"/>
              </w:rPr>
              <w:t xml:space="preserve">. L’insegnante fornisce </w:t>
            </w:r>
            <w:r w:rsidR="004D2BB9">
              <w:rPr>
                <w:sz w:val="28"/>
              </w:rPr>
              <w:t xml:space="preserve">a ciascun gruppo </w:t>
            </w:r>
            <w:r w:rsidRPr="00A54D1D">
              <w:rPr>
                <w:sz w:val="28"/>
              </w:rPr>
              <w:t xml:space="preserve">una antologia di testi scelti, per evitare una ricerca tematica online che si riduce a un florilegio di aforismi isolati e decontestualizzati. </w:t>
            </w:r>
            <w:r w:rsidR="005A7C4E" w:rsidRPr="00A54D1D">
              <w:rPr>
                <w:sz w:val="28"/>
              </w:rPr>
              <w:t>Il gruppo, invece, deve abilitarsi a dedurre i concetti di peccato e misericordia attraverso l’interpretazione simbolica di narrazioni, aneddoti, parabole.</w:t>
            </w:r>
          </w:p>
          <w:p w:rsidR="005A7C4E" w:rsidRPr="00A54D1D" w:rsidRDefault="005A7C4E" w:rsidP="00A54D1D">
            <w:pPr>
              <w:jc w:val="both"/>
              <w:rPr>
                <w:sz w:val="28"/>
              </w:rPr>
            </w:pPr>
            <w:r w:rsidRPr="00A54D1D">
              <w:rPr>
                <w:sz w:val="28"/>
              </w:rPr>
              <w:t xml:space="preserve">Ciascun gruppo sintetizza le proprie conclusioni e produce 3-4 slide in </w:t>
            </w:r>
            <w:proofErr w:type="spellStart"/>
            <w:r w:rsidRPr="00A54D1D">
              <w:rPr>
                <w:sz w:val="28"/>
              </w:rPr>
              <w:t>ppt</w:t>
            </w:r>
            <w:proofErr w:type="spellEnd"/>
          </w:p>
        </w:tc>
      </w:tr>
      <w:tr w:rsidR="007271CA" w:rsidRPr="00A54D1D" w:rsidTr="00A54D1D">
        <w:tc>
          <w:tcPr>
            <w:tcW w:w="0" w:type="auto"/>
          </w:tcPr>
          <w:p w:rsidR="007271CA" w:rsidRPr="00A54D1D" w:rsidRDefault="007271CA" w:rsidP="00A54D1D">
            <w:pPr>
              <w:jc w:val="both"/>
              <w:rPr>
                <w:sz w:val="28"/>
              </w:rPr>
            </w:pPr>
          </w:p>
        </w:tc>
        <w:tc>
          <w:tcPr>
            <w:tcW w:w="0" w:type="auto"/>
          </w:tcPr>
          <w:p w:rsidR="005A7C4E" w:rsidRDefault="005A7C4E" w:rsidP="00A54D1D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28"/>
                <w:u w:val="single"/>
              </w:rPr>
            </w:pPr>
            <w:r w:rsidRPr="00A54D1D">
              <w:rPr>
                <w:sz w:val="28"/>
                <w:u w:val="single"/>
              </w:rPr>
              <w:t>Peccato e misericordia nelle rivelazioni</w:t>
            </w:r>
          </w:p>
          <w:p w:rsidR="009D2F1D" w:rsidRPr="00A54D1D" w:rsidRDefault="009D2F1D" w:rsidP="009D2F1D">
            <w:pPr>
              <w:pStyle w:val="Paragrafoelenco"/>
              <w:jc w:val="both"/>
              <w:rPr>
                <w:sz w:val="28"/>
                <w:u w:val="single"/>
              </w:rPr>
            </w:pPr>
          </w:p>
          <w:p w:rsidR="007271CA" w:rsidRPr="00A54D1D" w:rsidRDefault="0099540D" w:rsidP="00A54D1D">
            <w:pPr>
              <w:jc w:val="both"/>
              <w:rPr>
                <w:sz w:val="28"/>
              </w:rPr>
            </w:pPr>
            <w:r w:rsidRPr="00A54D1D">
              <w:rPr>
                <w:sz w:val="28"/>
              </w:rPr>
              <w:t xml:space="preserve">L’insegnante ha corretto e uniformato le </w:t>
            </w:r>
            <w:proofErr w:type="spellStart"/>
            <w:r w:rsidRPr="00A54D1D">
              <w:rPr>
                <w:sz w:val="28"/>
              </w:rPr>
              <w:t>slides</w:t>
            </w:r>
            <w:proofErr w:type="spellEnd"/>
            <w:r w:rsidRPr="00A54D1D">
              <w:rPr>
                <w:sz w:val="28"/>
              </w:rPr>
              <w:t xml:space="preserve"> prodotte dai quattro gruppi. Si procede con la presentazione alla classe</w:t>
            </w:r>
            <w:r w:rsidR="004D2BB9">
              <w:rPr>
                <w:sz w:val="28"/>
              </w:rPr>
              <w:t xml:space="preserve"> da parte di ciascun gruppo</w:t>
            </w:r>
            <w:r w:rsidRPr="00A54D1D">
              <w:rPr>
                <w:sz w:val="28"/>
              </w:rPr>
              <w:t>.</w:t>
            </w:r>
          </w:p>
          <w:p w:rsidR="0099540D" w:rsidRPr="00A54D1D" w:rsidRDefault="0099540D" w:rsidP="00A54D1D">
            <w:pPr>
              <w:jc w:val="both"/>
              <w:rPr>
                <w:sz w:val="28"/>
              </w:rPr>
            </w:pPr>
            <w:r w:rsidRPr="00A54D1D">
              <w:rPr>
                <w:sz w:val="28"/>
              </w:rPr>
              <w:t>Analisi comparativa delle diverse rivelazioni e discussione: si può affermare che “il nome di Dio è Misericordia” (Papa Francesco)? Ci sono rivelazioni che sottolineano maggiormente le esigenze della giustizia? Giustizia e misericordia sono in contraddizione?  Il perdono è possibile solo a Dio o è un’esperienza umanizzante? Chi può chiedere e chi può dare il perdono?</w:t>
            </w:r>
          </w:p>
          <w:p w:rsidR="0099540D" w:rsidRPr="00A54D1D" w:rsidRDefault="0099540D" w:rsidP="00A54D1D">
            <w:pPr>
              <w:jc w:val="both"/>
              <w:rPr>
                <w:sz w:val="28"/>
              </w:rPr>
            </w:pPr>
            <w:r w:rsidRPr="00A54D1D">
              <w:rPr>
                <w:sz w:val="28"/>
              </w:rPr>
              <w:t>Della discussione viene redatto verbale condiviso.</w:t>
            </w:r>
          </w:p>
        </w:tc>
      </w:tr>
      <w:tr w:rsidR="007271CA" w:rsidRPr="00A54D1D" w:rsidTr="00A54D1D">
        <w:tc>
          <w:tcPr>
            <w:tcW w:w="0" w:type="auto"/>
          </w:tcPr>
          <w:p w:rsidR="007271CA" w:rsidRPr="00A54D1D" w:rsidRDefault="007271CA" w:rsidP="00A54D1D">
            <w:pPr>
              <w:jc w:val="both"/>
              <w:rPr>
                <w:sz w:val="28"/>
              </w:rPr>
            </w:pPr>
          </w:p>
        </w:tc>
        <w:tc>
          <w:tcPr>
            <w:tcW w:w="0" w:type="auto"/>
          </w:tcPr>
          <w:p w:rsidR="007271CA" w:rsidRDefault="0099540D" w:rsidP="00A54D1D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28"/>
                <w:u w:val="single"/>
              </w:rPr>
            </w:pPr>
            <w:r w:rsidRPr="00A54D1D">
              <w:rPr>
                <w:sz w:val="28"/>
                <w:u w:val="single"/>
              </w:rPr>
              <w:t>Vittime e carnefici</w:t>
            </w:r>
          </w:p>
          <w:p w:rsidR="009D2F1D" w:rsidRPr="00A54D1D" w:rsidRDefault="009D2F1D" w:rsidP="009D2F1D">
            <w:pPr>
              <w:pStyle w:val="Paragrafoelenco"/>
              <w:jc w:val="both"/>
              <w:rPr>
                <w:sz w:val="28"/>
                <w:u w:val="single"/>
              </w:rPr>
            </w:pPr>
          </w:p>
          <w:p w:rsidR="0099540D" w:rsidRPr="00A54D1D" w:rsidRDefault="0099540D" w:rsidP="00A54D1D">
            <w:pPr>
              <w:jc w:val="both"/>
              <w:rPr>
                <w:sz w:val="28"/>
              </w:rPr>
            </w:pPr>
            <w:r w:rsidRPr="00A54D1D">
              <w:rPr>
                <w:sz w:val="28"/>
              </w:rPr>
              <w:t xml:space="preserve">La classe viene divisa in gruppetti da 5, ai quali vengono consegnate alcune storie tratte da “Il libro dell'incontro. Vittime e responsabili della lotta armata a confronto”, a cura di Ceretti A.; </w:t>
            </w:r>
            <w:proofErr w:type="spellStart"/>
            <w:r w:rsidRPr="00A54D1D">
              <w:rPr>
                <w:sz w:val="28"/>
              </w:rPr>
              <w:t>Bertagna</w:t>
            </w:r>
            <w:proofErr w:type="spellEnd"/>
            <w:r w:rsidRPr="00A54D1D">
              <w:rPr>
                <w:sz w:val="28"/>
              </w:rPr>
              <w:t xml:space="preserve"> G.; Mazzucato C., Editore Il </w:t>
            </w:r>
            <w:proofErr w:type="gramStart"/>
            <w:r w:rsidRPr="00A54D1D">
              <w:rPr>
                <w:sz w:val="28"/>
              </w:rPr>
              <w:t>Saggiatore  (</w:t>
            </w:r>
            <w:proofErr w:type="gramEnd"/>
            <w:r w:rsidRPr="00A54D1D">
              <w:rPr>
                <w:sz w:val="28"/>
              </w:rPr>
              <w:t xml:space="preserve">collana La cultura). Si tratta di </w:t>
            </w:r>
            <w:r w:rsidR="00D45BA8" w:rsidRPr="00A54D1D">
              <w:rPr>
                <w:sz w:val="28"/>
              </w:rPr>
              <w:t xml:space="preserve">storie di brigatisti e familiari delle vittime che, grazie alla mediazione dell’allora Vescovo di Milano Card. C.M. Martini, hanno cominciato a parlarsi, a raccontare il proprio dolore e a conoscere il dolore dell’altro. </w:t>
            </w:r>
          </w:p>
          <w:p w:rsidR="00D45BA8" w:rsidRPr="00A54D1D" w:rsidRDefault="00D45BA8" w:rsidP="001A6091">
            <w:pPr>
              <w:jc w:val="both"/>
              <w:rPr>
                <w:sz w:val="28"/>
              </w:rPr>
            </w:pPr>
            <w:r w:rsidRPr="00A54D1D">
              <w:rPr>
                <w:sz w:val="28"/>
              </w:rPr>
              <w:t xml:space="preserve">Il gruppo, dopo aver analizzato il testo e condiviso le reazioni, deve </w:t>
            </w:r>
            <w:r w:rsidR="002C4C71" w:rsidRPr="00A54D1D">
              <w:rPr>
                <w:sz w:val="28"/>
              </w:rPr>
              <w:t>elencare le tappe di un percorso ideale di perdono/riconciliazione.</w:t>
            </w:r>
          </w:p>
        </w:tc>
      </w:tr>
      <w:tr w:rsidR="007271CA" w:rsidRPr="00A54D1D" w:rsidTr="00A54D1D">
        <w:tc>
          <w:tcPr>
            <w:tcW w:w="0" w:type="auto"/>
          </w:tcPr>
          <w:p w:rsidR="007271CA" w:rsidRPr="00A54D1D" w:rsidRDefault="007271CA" w:rsidP="00A54D1D">
            <w:pPr>
              <w:jc w:val="both"/>
              <w:rPr>
                <w:sz w:val="28"/>
              </w:rPr>
            </w:pPr>
          </w:p>
        </w:tc>
        <w:tc>
          <w:tcPr>
            <w:tcW w:w="0" w:type="auto"/>
          </w:tcPr>
          <w:p w:rsidR="00540698" w:rsidRDefault="002C4C71" w:rsidP="00540698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28"/>
                <w:u w:val="single"/>
              </w:rPr>
            </w:pPr>
            <w:r w:rsidRPr="00A54D1D">
              <w:rPr>
                <w:sz w:val="28"/>
                <w:u w:val="single"/>
              </w:rPr>
              <w:t>Testimonianza/esperienza</w:t>
            </w:r>
          </w:p>
          <w:p w:rsidR="009D2F1D" w:rsidRPr="00540698" w:rsidRDefault="009D2F1D" w:rsidP="009D2F1D">
            <w:pPr>
              <w:pStyle w:val="Paragrafoelenco"/>
              <w:jc w:val="both"/>
              <w:rPr>
                <w:sz w:val="28"/>
                <w:u w:val="single"/>
              </w:rPr>
            </w:pPr>
          </w:p>
          <w:p w:rsidR="002C4C71" w:rsidRDefault="00540698" w:rsidP="00A54D1D">
            <w:pPr>
              <w:jc w:val="both"/>
              <w:rPr>
                <w:sz w:val="28"/>
              </w:rPr>
            </w:pPr>
            <w:r>
              <w:rPr>
                <w:sz w:val="28"/>
              </w:rPr>
              <w:t>L’insegnante può attingere all’esperienza ormai consolidata dell’</w:t>
            </w:r>
            <w:r w:rsidR="00F95877">
              <w:rPr>
                <w:sz w:val="28"/>
              </w:rPr>
              <w:t>Associazione “V</w:t>
            </w:r>
            <w:r>
              <w:rPr>
                <w:sz w:val="28"/>
              </w:rPr>
              <w:t>erso Itaca</w:t>
            </w:r>
            <w:r w:rsidR="00F95877">
              <w:rPr>
                <w:sz w:val="28"/>
              </w:rPr>
              <w:t>”</w:t>
            </w:r>
            <w:r>
              <w:rPr>
                <w:sz w:val="28"/>
              </w:rPr>
              <w:t>, che da anni collabora con l’Ufficio Pastorale Scolastica nell’ambito del progetto “</w:t>
            </w:r>
            <w:r w:rsidR="000023C4">
              <w:rPr>
                <w:sz w:val="28"/>
              </w:rPr>
              <w:t>Educare alla diversità”.</w:t>
            </w:r>
            <w:r w:rsidR="00F95877">
              <w:rPr>
                <w:sz w:val="28"/>
              </w:rPr>
              <w:t xml:space="preserve"> Tramite l’associazione, si possono incontrare autori di reato e vittime, oppure operatori della giustizia e volontari presso il carcere.</w:t>
            </w:r>
          </w:p>
          <w:p w:rsidR="000023C4" w:rsidRPr="00A54D1D" w:rsidRDefault="000023C4" w:rsidP="000023C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In alternativa, si può organizzare una mattinata in Università cattolica, presso la Facoltà di Giurisprudenza, corso di Diritto penale, </w:t>
            </w:r>
            <w:r w:rsidR="00F95877">
              <w:rPr>
                <w:sz w:val="28"/>
              </w:rPr>
              <w:t>per coinvolgere la classe in una simulazione di mediazione giudiziale.</w:t>
            </w:r>
          </w:p>
        </w:tc>
      </w:tr>
      <w:tr w:rsidR="007271CA" w:rsidRPr="00A54D1D" w:rsidTr="00A54D1D">
        <w:tc>
          <w:tcPr>
            <w:tcW w:w="0" w:type="auto"/>
          </w:tcPr>
          <w:p w:rsidR="007271CA" w:rsidRPr="00A54D1D" w:rsidRDefault="007271CA" w:rsidP="00A54D1D">
            <w:pPr>
              <w:jc w:val="both"/>
              <w:rPr>
                <w:sz w:val="28"/>
              </w:rPr>
            </w:pPr>
            <w:r w:rsidRPr="00A54D1D">
              <w:rPr>
                <w:sz w:val="28"/>
              </w:rPr>
              <w:t>VERIFICA</w:t>
            </w:r>
          </w:p>
        </w:tc>
        <w:tc>
          <w:tcPr>
            <w:tcW w:w="0" w:type="auto"/>
          </w:tcPr>
          <w:p w:rsidR="007271CA" w:rsidRPr="00F95877" w:rsidRDefault="007A1E85" w:rsidP="00F95877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28"/>
              </w:rPr>
            </w:pPr>
            <w:r w:rsidRPr="00F95877">
              <w:rPr>
                <w:sz w:val="28"/>
              </w:rPr>
              <w:t xml:space="preserve">Consegna della relazione di don Umberto </w:t>
            </w:r>
            <w:proofErr w:type="spellStart"/>
            <w:r w:rsidRPr="00F95877">
              <w:rPr>
                <w:sz w:val="28"/>
              </w:rPr>
              <w:t>Ferdenzi</w:t>
            </w:r>
            <w:proofErr w:type="spellEnd"/>
            <w:r w:rsidRPr="00F95877">
              <w:rPr>
                <w:sz w:val="28"/>
              </w:rPr>
              <w:t xml:space="preserve"> “Oggi la salvezza è entrata in questa casa”, lettere B, C, F e G.</w:t>
            </w:r>
          </w:p>
          <w:p w:rsidR="007A1E85" w:rsidRDefault="007A1E85" w:rsidP="007A1E85">
            <w:pPr>
              <w:pStyle w:val="Paragrafoelenco"/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Riconoscimento dei concetti-chiave e comprensione del testo (sufficiente-discreto);</w:t>
            </w:r>
          </w:p>
          <w:p w:rsidR="007A1E85" w:rsidRDefault="007A1E85" w:rsidP="007A1E85">
            <w:pPr>
              <w:pStyle w:val="Paragrafoelenco"/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Collegamento dei concetti-chiave con quanto emerso nel percorso scolastico (buono-distinto);</w:t>
            </w:r>
          </w:p>
          <w:p w:rsidR="007A1E85" w:rsidRPr="007A1E85" w:rsidRDefault="007A1E85" w:rsidP="007A1E85">
            <w:pPr>
              <w:pStyle w:val="Paragrafoelenco"/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Rielaborazione personale dei contenuti, scrittura creativa o autobiografica (ottimo).</w:t>
            </w:r>
          </w:p>
        </w:tc>
      </w:tr>
      <w:tr w:rsidR="007271CA" w:rsidRPr="00A54D1D" w:rsidTr="00A54D1D">
        <w:tc>
          <w:tcPr>
            <w:tcW w:w="0" w:type="auto"/>
          </w:tcPr>
          <w:p w:rsidR="007271CA" w:rsidRPr="00A54D1D" w:rsidRDefault="007271CA" w:rsidP="00A54D1D">
            <w:pPr>
              <w:jc w:val="both"/>
              <w:rPr>
                <w:sz w:val="28"/>
              </w:rPr>
            </w:pPr>
            <w:r w:rsidRPr="00A54D1D">
              <w:rPr>
                <w:sz w:val="28"/>
              </w:rPr>
              <w:t>VALUTAZIONE</w:t>
            </w:r>
          </w:p>
        </w:tc>
        <w:tc>
          <w:tcPr>
            <w:tcW w:w="0" w:type="auto"/>
          </w:tcPr>
          <w:p w:rsidR="007271CA" w:rsidRDefault="007A1E85" w:rsidP="00A54D1D">
            <w:pPr>
              <w:jc w:val="both"/>
              <w:rPr>
                <w:sz w:val="28"/>
              </w:rPr>
            </w:pPr>
            <w:r>
              <w:rPr>
                <w:sz w:val="28"/>
              </w:rPr>
              <w:t>Indicatori:</w:t>
            </w:r>
          </w:p>
          <w:p w:rsidR="007A1E85" w:rsidRDefault="007A1E85" w:rsidP="007A1E85">
            <w:pPr>
              <w:pStyle w:val="Paragrafoelenco"/>
              <w:numPr>
                <w:ilvl w:val="0"/>
                <w:numId w:val="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Osservazione della partecipazione ai lavori di gruppo;</w:t>
            </w:r>
          </w:p>
          <w:p w:rsidR="007A1E85" w:rsidRDefault="007A1E85" w:rsidP="007A1E85">
            <w:pPr>
              <w:pStyle w:val="Paragrafoelenco"/>
              <w:numPr>
                <w:ilvl w:val="0"/>
                <w:numId w:val="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Esposizione alla classe e interventi spontanei;</w:t>
            </w:r>
          </w:p>
          <w:p w:rsidR="007A1E85" w:rsidRDefault="007A1E85" w:rsidP="007A1E85">
            <w:pPr>
              <w:pStyle w:val="Paragrafoelenco"/>
              <w:numPr>
                <w:ilvl w:val="0"/>
                <w:numId w:val="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Interesse e partecipazione nei momenti di discussione in plenaria;</w:t>
            </w:r>
          </w:p>
          <w:p w:rsidR="007A1E85" w:rsidRDefault="007A1E85" w:rsidP="007A1E85">
            <w:pPr>
              <w:pStyle w:val="Paragrafoelenco"/>
              <w:numPr>
                <w:ilvl w:val="0"/>
                <w:numId w:val="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Esito della verifica scritta;</w:t>
            </w:r>
          </w:p>
          <w:p w:rsidR="007A1E85" w:rsidRPr="007A1E85" w:rsidRDefault="007A1E85" w:rsidP="007A1E85">
            <w:pPr>
              <w:pStyle w:val="Paragrafoelenco"/>
              <w:numPr>
                <w:ilvl w:val="0"/>
                <w:numId w:val="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Appunti e mappatura del percorso.</w:t>
            </w:r>
          </w:p>
        </w:tc>
      </w:tr>
    </w:tbl>
    <w:p w:rsidR="007271CA" w:rsidRPr="00A54D1D" w:rsidRDefault="007271CA" w:rsidP="00A54D1D">
      <w:pPr>
        <w:jc w:val="both"/>
        <w:rPr>
          <w:sz w:val="28"/>
        </w:rPr>
      </w:pPr>
    </w:p>
    <w:p w:rsidR="007271CA" w:rsidRDefault="004D2BB9" w:rsidP="00A54D1D">
      <w:pPr>
        <w:jc w:val="both"/>
        <w:rPr>
          <w:sz w:val="28"/>
        </w:rPr>
      </w:pPr>
      <w:r>
        <w:rPr>
          <w:sz w:val="28"/>
        </w:rPr>
        <w:lastRenderedPageBreak/>
        <w:t>Unità di apprendimento progettata da DONATA HORAK (LICEO GIOIA)</w:t>
      </w:r>
    </w:p>
    <w:p w:rsidR="004D2BB9" w:rsidRPr="00A54D1D" w:rsidRDefault="004D2BB9" w:rsidP="00A54D1D">
      <w:pPr>
        <w:jc w:val="both"/>
        <w:rPr>
          <w:sz w:val="28"/>
        </w:rPr>
      </w:pPr>
      <w:r>
        <w:rPr>
          <w:sz w:val="28"/>
        </w:rPr>
        <w:t xml:space="preserve">Piacenza, </w:t>
      </w:r>
      <w:r w:rsidR="003353D5">
        <w:rPr>
          <w:sz w:val="28"/>
        </w:rPr>
        <w:t>22 marzo 2016</w:t>
      </w:r>
    </w:p>
    <w:sectPr w:rsidR="004D2BB9" w:rsidRPr="00A54D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1685A"/>
    <w:multiLevelType w:val="hybridMultilevel"/>
    <w:tmpl w:val="C9FA0388"/>
    <w:lvl w:ilvl="0" w:tplc="4042834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C14B9"/>
    <w:multiLevelType w:val="hybridMultilevel"/>
    <w:tmpl w:val="7BCCD9DE"/>
    <w:lvl w:ilvl="0" w:tplc="6BE4962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0413C"/>
    <w:multiLevelType w:val="hybridMultilevel"/>
    <w:tmpl w:val="E98ACF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A1C23"/>
    <w:multiLevelType w:val="hybridMultilevel"/>
    <w:tmpl w:val="EF4CC4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D34A0"/>
    <w:multiLevelType w:val="hybridMultilevel"/>
    <w:tmpl w:val="E990C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323"/>
    <w:rsid w:val="000023C4"/>
    <w:rsid w:val="001A6091"/>
    <w:rsid w:val="001E6673"/>
    <w:rsid w:val="002C4C71"/>
    <w:rsid w:val="003353D5"/>
    <w:rsid w:val="004D2BB9"/>
    <w:rsid w:val="00540698"/>
    <w:rsid w:val="005A7C4E"/>
    <w:rsid w:val="005F764D"/>
    <w:rsid w:val="006A0C6A"/>
    <w:rsid w:val="007271CA"/>
    <w:rsid w:val="007A1E85"/>
    <w:rsid w:val="008761B4"/>
    <w:rsid w:val="009238DD"/>
    <w:rsid w:val="0099540D"/>
    <w:rsid w:val="009D2F1D"/>
    <w:rsid w:val="00A54D1D"/>
    <w:rsid w:val="00B04323"/>
    <w:rsid w:val="00D45BA8"/>
    <w:rsid w:val="00F9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246DF1-4C61-4DC4-8CA9-EC1F9574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27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76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GIOVANNI PC</cp:lastModifiedBy>
  <cp:revision>2</cp:revision>
  <dcterms:created xsi:type="dcterms:W3CDTF">2016-03-31T10:54:00Z</dcterms:created>
  <dcterms:modified xsi:type="dcterms:W3CDTF">2016-03-31T10:54:00Z</dcterms:modified>
</cp:coreProperties>
</file>